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1AF8BB6F" w:rsidR="008C6887" w:rsidRDefault="00245ED9">
      <w:pPr>
        <w:spacing w:after="0" w:line="259" w:lineRule="auto"/>
        <w:ind w:left="0" w:right="52" w:firstLine="0"/>
        <w:jc w:val="center"/>
        <w:rPr>
          <w:b/>
        </w:rPr>
      </w:pPr>
      <w:r>
        <w:rPr>
          <w:b/>
        </w:rPr>
        <w:t xml:space="preserve">RESUMEN EJECUTIVO </w:t>
      </w:r>
    </w:p>
    <w:p w14:paraId="208B5A93" w14:textId="77777777" w:rsidR="00AC3BAD" w:rsidRPr="00AC3BAD" w:rsidRDefault="00AC3BAD" w:rsidP="00AC3BAD">
      <w:pPr>
        <w:suppressAutoHyphens/>
        <w:autoSpaceDE w:val="0"/>
        <w:spacing w:after="0" w:line="240" w:lineRule="auto"/>
        <w:ind w:left="0" w:right="0" w:firstLine="0"/>
        <w:rPr>
          <w:iCs/>
          <w:color w:val="auto"/>
          <w:kern w:val="1"/>
          <w:szCs w:val="24"/>
          <w:lang w:eastAsia="ar-SA"/>
        </w:rPr>
      </w:pPr>
    </w:p>
    <w:p w14:paraId="1793D132" w14:textId="1004F69C"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r w:rsidRPr="002B2CA9">
        <w:rPr>
          <w:rFonts w:eastAsia="SimSun"/>
          <w:iCs/>
          <w:color w:val="auto"/>
          <w:kern w:val="1"/>
          <w:szCs w:val="24"/>
          <w:lang w:val="es-CR" w:eastAsia="ar-SA"/>
        </w:rPr>
        <w:t xml:space="preserve">De conformidad con el plan de trabajo anual </w:t>
      </w:r>
      <w:r w:rsidR="00F717CE">
        <w:rPr>
          <w:rFonts w:eastAsia="SimSun"/>
          <w:iCs/>
          <w:color w:val="auto"/>
          <w:kern w:val="1"/>
          <w:szCs w:val="24"/>
          <w:lang w:val="es-CR" w:eastAsia="ar-SA"/>
        </w:rPr>
        <w:t>de</w:t>
      </w:r>
      <w:r w:rsidRPr="002B2CA9">
        <w:rPr>
          <w:rFonts w:eastAsia="SimSun"/>
          <w:iCs/>
          <w:color w:val="auto"/>
          <w:kern w:val="1"/>
          <w:szCs w:val="24"/>
          <w:lang w:val="es-CR" w:eastAsia="ar-SA"/>
        </w:rPr>
        <w:t xml:space="preserve"> 2018 y con el objetivo de determinar el cumplimiento, validez y efectividad de los controles internos establecidos para la adquisición de bienes y servicios; así como, el trámite y liquidación de gastos efectuados mediante los fondos fijos de caja chica establecidos en la Región Chorotega, se llevaron a cabo distintas pruebas de auditoría con el propósito de verificar </w:t>
      </w:r>
      <w:r w:rsidRPr="002B2CA9">
        <w:rPr>
          <w:rFonts w:eastAsia="SimSun"/>
          <w:bCs/>
          <w:color w:val="auto"/>
          <w:kern w:val="1"/>
          <w:szCs w:val="24"/>
          <w:lang w:val="es-CR" w:eastAsia="ar-SA"/>
        </w:rPr>
        <w:t>la administración, control y supervisión que se debe ejercer sobre dichos fondos a efecto de garantizar la</w:t>
      </w:r>
      <w:r w:rsidRPr="002B2CA9">
        <w:rPr>
          <w:rFonts w:eastAsia="SimSun"/>
          <w:b/>
          <w:bCs/>
          <w:color w:val="auto"/>
          <w:kern w:val="1"/>
          <w:szCs w:val="24"/>
          <w:lang w:val="es-CR" w:eastAsia="ar-SA"/>
        </w:rPr>
        <w:t xml:space="preserve"> </w:t>
      </w:r>
      <w:r w:rsidRPr="002B2CA9">
        <w:rPr>
          <w:rFonts w:eastAsia="SimSun"/>
          <w:color w:val="auto"/>
          <w:kern w:val="1"/>
          <w:szCs w:val="24"/>
          <w:lang w:val="es-CR" w:eastAsia="ar-SA"/>
        </w:rPr>
        <w:t>eficiencia y eficacia de las operaciones.</w:t>
      </w:r>
    </w:p>
    <w:p w14:paraId="1CCD2490" w14:textId="77777777"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p>
    <w:p w14:paraId="0500610A"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En esta oportunidad, se le dio mayor énfasis al análisis de los gastos incluidos en los reintegros del fondo fijo de caja chica de la Cantonal de Nicoya, al detectarse en el desarrollo de esta auditoría, mayores debilidades de control interno en el manejo de ese fondo.</w:t>
      </w:r>
    </w:p>
    <w:p w14:paraId="7A975D00"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1BD7B4D3" w14:textId="2EF6EAEA" w:rsid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El estudio consistió en comprobar el cumplimiento de la normativa vigente aplicable a la materia objeto de estudio, así como directrices emitidas por la Administración Superior, Contraloría General de la República y demás Órganos de Fiscalización, relacionadas con el manejo de bienes y servicios públicos.</w:t>
      </w:r>
    </w:p>
    <w:p w14:paraId="519ECC67"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3D40C4D1" w14:textId="4D463F5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r w:rsidRPr="002B2CA9">
        <w:rPr>
          <w:rFonts w:eastAsia="SimSun"/>
          <w:iCs/>
          <w:color w:val="auto"/>
          <w:kern w:val="1"/>
          <w:szCs w:val="24"/>
          <w:lang w:val="es-CR" w:eastAsia="ar-SA"/>
        </w:rPr>
        <w:t>En conclusión, se presentan oportunidades de mejora vinculadas con los aspectos señalados en el presente informe, que de concretarse</w:t>
      </w:r>
      <w:r w:rsidR="00F717CE">
        <w:rPr>
          <w:rFonts w:eastAsia="SimSun"/>
          <w:iCs/>
          <w:color w:val="auto"/>
          <w:kern w:val="1"/>
          <w:szCs w:val="24"/>
          <w:lang w:val="es-CR" w:eastAsia="ar-SA"/>
        </w:rPr>
        <w:t>;</w:t>
      </w:r>
      <w:r w:rsidRPr="002B2CA9">
        <w:rPr>
          <w:rFonts w:eastAsia="SimSun"/>
          <w:iCs/>
          <w:color w:val="auto"/>
          <w:kern w:val="1"/>
          <w:szCs w:val="24"/>
          <w:lang w:val="es-CR" w:eastAsia="ar-SA"/>
        </w:rPr>
        <w:t xml:space="preserve"> impactarían positivamente en el funcionamiento de los fondos fijos de las cajas chicas de la región.</w:t>
      </w:r>
    </w:p>
    <w:p w14:paraId="78CB484F" w14:textId="77777777" w:rsidR="002B2CA9" w:rsidRPr="002B2CA9" w:rsidRDefault="002B2CA9" w:rsidP="002B2CA9">
      <w:pPr>
        <w:suppressAutoHyphens/>
        <w:autoSpaceDE w:val="0"/>
        <w:spacing w:after="0" w:line="360" w:lineRule="auto"/>
        <w:ind w:left="0" w:right="0" w:firstLine="0"/>
        <w:rPr>
          <w:rFonts w:eastAsia="SimSun"/>
          <w:iCs/>
          <w:color w:val="auto"/>
          <w:kern w:val="1"/>
          <w:szCs w:val="24"/>
          <w:lang w:val="es-CR" w:eastAsia="ar-SA"/>
        </w:rPr>
      </w:pPr>
    </w:p>
    <w:p w14:paraId="29A1FC5B" w14:textId="77777777" w:rsidR="002B2CA9" w:rsidRPr="002B2CA9" w:rsidRDefault="002B2CA9" w:rsidP="002B2CA9">
      <w:pPr>
        <w:suppressAutoHyphens/>
        <w:autoSpaceDE w:val="0"/>
        <w:spacing w:after="0" w:line="360" w:lineRule="auto"/>
        <w:ind w:left="0" w:right="0" w:firstLine="0"/>
        <w:rPr>
          <w:rFonts w:eastAsia="SimSun"/>
          <w:color w:val="auto"/>
          <w:kern w:val="1"/>
          <w:szCs w:val="24"/>
          <w:lang w:val="es-CR" w:eastAsia="ar-SA"/>
        </w:rPr>
      </w:pPr>
      <w:r w:rsidRPr="002B2CA9">
        <w:rPr>
          <w:rFonts w:eastAsia="SimSun"/>
          <w:iCs/>
          <w:color w:val="auto"/>
          <w:kern w:val="1"/>
          <w:szCs w:val="24"/>
          <w:lang w:val="es-CR" w:eastAsia="ar-SA"/>
        </w:rPr>
        <w:t xml:space="preserve">Con el propósito de concretar dichas oportunidades de mejora, se exponen una serie de recomendaciones dirigidas a la Gerencia General, las cuales se orientan a </w:t>
      </w:r>
      <w:r w:rsidRPr="002B2CA9">
        <w:rPr>
          <w:rFonts w:eastAsia="SimSun"/>
          <w:iCs/>
          <w:color w:val="auto"/>
          <w:kern w:val="1"/>
          <w:szCs w:val="24"/>
          <w:lang w:eastAsia="ar-SA"/>
        </w:rPr>
        <w:t xml:space="preserve">que los encargados de la </w:t>
      </w:r>
      <w:r w:rsidRPr="002B2CA9">
        <w:rPr>
          <w:rFonts w:eastAsia="SimSun"/>
          <w:bCs/>
          <w:color w:val="auto"/>
          <w:kern w:val="1"/>
          <w:szCs w:val="24"/>
          <w:lang w:val="es-CR" w:eastAsia="ar-SA"/>
        </w:rPr>
        <w:t>administración, control y  supervisión</w:t>
      </w:r>
      <w:r w:rsidRPr="002B2CA9">
        <w:rPr>
          <w:rFonts w:eastAsia="SimSun"/>
          <w:iCs/>
          <w:color w:val="auto"/>
          <w:kern w:val="1"/>
          <w:szCs w:val="24"/>
          <w:lang w:eastAsia="ar-SA"/>
        </w:rPr>
        <w:t xml:space="preserve"> de los fondos fijos  de caja  chica que se manejan en la región, en el ejercicio de su labor, actúen con total apego a lo dispuesto en la normativa que rige esa materia, esto en procura de que el sistema de control interno establecido para la fiscalización o vigilancia de dichas actividades, opere adecuadamente y así proteger, conservar y custodiar el patrimonio público, contra cualquier pérdida, despilfarro, uso indebido, irregularidad </w:t>
      </w:r>
      <w:r w:rsidRPr="002B2CA9">
        <w:rPr>
          <w:rFonts w:eastAsia="SimSun"/>
          <w:iCs/>
          <w:color w:val="auto"/>
          <w:kern w:val="1"/>
          <w:szCs w:val="24"/>
          <w:lang w:eastAsia="ar-SA"/>
        </w:rPr>
        <w:lastRenderedPageBreak/>
        <w:t xml:space="preserve">o acto ilegal, de </w:t>
      </w:r>
      <w:r w:rsidRPr="002B2CA9">
        <w:rPr>
          <w:rFonts w:eastAsia="SimSun"/>
          <w:color w:val="auto"/>
          <w:kern w:val="1"/>
          <w:szCs w:val="24"/>
          <w:lang w:val="es-CR" w:eastAsia="ar-SA"/>
        </w:rPr>
        <w:t>manera tal que ante cualquier incumplimiento se adopten las medidas de control oportunamente.</w:t>
      </w:r>
    </w:p>
    <w:p w14:paraId="465AFA10" w14:textId="77777777" w:rsidR="002B2CA9" w:rsidRPr="002B2CA9" w:rsidRDefault="002B2CA9" w:rsidP="002B2CA9">
      <w:pPr>
        <w:suppressAutoHyphens/>
        <w:autoSpaceDE w:val="0"/>
        <w:spacing w:after="0" w:line="240" w:lineRule="auto"/>
        <w:ind w:left="0" w:right="0" w:firstLine="0"/>
        <w:rPr>
          <w:rFonts w:eastAsia="SimSun"/>
          <w:bCs/>
          <w:color w:val="auto"/>
          <w:kern w:val="1"/>
          <w:szCs w:val="24"/>
          <w:lang w:val="es-CR" w:eastAsia="ar-SA"/>
        </w:rPr>
      </w:pPr>
      <w:r w:rsidRPr="002B2CA9">
        <w:rPr>
          <w:rFonts w:eastAsia="SimSun"/>
          <w:bCs/>
          <w:color w:val="auto"/>
          <w:kern w:val="1"/>
          <w:szCs w:val="24"/>
          <w:lang w:val="es-CR" w:eastAsia="ar-SA"/>
        </w:rPr>
        <w:t xml:space="preserve"> </w:t>
      </w:r>
    </w:p>
    <w:p w14:paraId="70CAF1AE" w14:textId="34A69E04" w:rsidR="00E512CB" w:rsidRDefault="00E512CB" w:rsidP="008B3A47">
      <w:pPr>
        <w:suppressAutoHyphens/>
        <w:autoSpaceDE w:val="0"/>
        <w:spacing w:after="0" w:line="240" w:lineRule="auto"/>
        <w:ind w:left="0" w:right="0" w:firstLine="0"/>
        <w:rPr>
          <w:rFonts w:ascii="Calibri" w:eastAsia="Calibri" w:hAnsi="Calibri" w:cs="Calibri"/>
          <w:sz w:val="22"/>
        </w:rPr>
      </w:pPr>
    </w:p>
    <w:p w14:paraId="7708D864" w14:textId="29626579" w:rsidR="00E512CB" w:rsidRDefault="00E512CB" w:rsidP="008B3A47">
      <w:pPr>
        <w:suppressAutoHyphens/>
        <w:autoSpaceDE w:val="0"/>
        <w:spacing w:after="0" w:line="240" w:lineRule="auto"/>
        <w:ind w:left="0" w:right="0" w:firstLine="0"/>
        <w:rPr>
          <w:rFonts w:ascii="Calibri" w:eastAsia="Calibri" w:hAnsi="Calibri" w:cs="Calibri"/>
          <w:sz w:val="22"/>
        </w:rPr>
      </w:pPr>
    </w:p>
    <w:p w14:paraId="3EDB9139" w14:textId="085F0F60" w:rsidR="00E512CB" w:rsidRDefault="00E512CB" w:rsidP="008B3A47">
      <w:pPr>
        <w:suppressAutoHyphens/>
        <w:autoSpaceDE w:val="0"/>
        <w:spacing w:after="0" w:line="240" w:lineRule="auto"/>
        <w:ind w:left="0" w:right="0" w:firstLine="0"/>
        <w:rPr>
          <w:rFonts w:ascii="Calibri" w:eastAsia="Calibri" w:hAnsi="Calibri" w:cs="Calibri"/>
          <w:sz w:val="22"/>
        </w:rPr>
      </w:pPr>
    </w:p>
    <w:p w14:paraId="41DD9D48" w14:textId="6DE7B0F7" w:rsidR="00E512CB" w:rsidRDefault="00E512CB" w:rsidP="008B3A47">
      <w:pPr>
        <w:suppressAutoHyphens/>
        <w:autoSpaceDE w:val="0"/>
        <w:spacing w:after="0" w:line="240" w:lineRule="auto"/>
        <w:ind w:left="0" w:right="0" w:firstLine="0"/>
        <w:rPr>
          <w:rFonts w:ascii="Calibri" w:eastAsia="Calibri" w:hAnsi="Calibri" w:cs="Calibri"/>
          <w:sz w:val="22"/>
        </w:rPr>
      </w:pPr>
    </w:p>
    <w:p w14:paraId="6C7CDD74" w14:textId="0D48905F" w:rsidR="00E512CB" w:rsidRDefault="00E512CB" w:rsidP="008B3A47">
      <w:pPr>
        <w:suppressAutoHyphens/>
        <w:autoSpaceDE w:val="0"/>
        <w:spacing w:after="0" w:line="240" w:lineRule="auto"/>
        <w:ind w:left="0" w:right="0" w:firstLine="0"/>
        <w:rPr>
          <w:rFonts w:ascii="Calibri" w:eastAsia="Calibri" w:hAnsi="Calibri" w:cs="Calibri"/>
          <w:sz w:val="22"/>
        </w:rPr>
      </w:pPr>
    </w:p>
    <w:p w14:paraId="33D74F46" w14:textId="66090433" w:rsidR="00E512CB" w:rsidRDefault="00E512CB" w:rsidP="008B3A47">
      <w:pPr>
        <w:suppressAutoHyphens/>
        <w:autoSpaceDE w:val="0"/>
        <w:spacing w:after="0" w:line="240" w:lineRule="auto"/>
        <w:ind w:left="0" w:right="0" w:firstLine="0"/>
        <w:rPr>
          <w:rFonts w:ascii="Calibri" w:eastAsia="Calibri" w:hAnsi="Calibri" w:cs="Calibri"/>
          <w:sz w:val="22"/>
        </w:rPr>
      </w:pPr>
    </w:p>
    <w:p w14:paraId="02F2F538" w14:textId="3DB60CE8" w:rsidR="00E512CB" w:rsidRDefault="00E512CB" w:rsidP="008B3A47">
      <w:pPr>
        <w:suppressAutoHyphens/>
        <w:autoSpaceDE w:val="0"/>
        <w:spacing w:after="0" w:line="240" w:lineRule="auto"/>
        <w:ind w:left="0" w:right="0" w:firstLine="0"/>
        <w:rPr>
          <w:rFonts w:ascii="Calibri" w:eastAsia="Calibri" w:hAnsi="Calibri" w:cs="Calibri"/>
          <w:sz w:val="22"/>
        </w:rPr>
      </w:pPr>
    </w:p>
    <w:p w14:paraId="0C19F688" w14:textId="5B136625" w:rsidR="00E512CB" w:rsidRDefault="00E512CB" w:rsidP="008B3A47">
      <w:pPr>
        <w:suppressAutoHyphens/>
        <w:autoSpaceDE w:val="0"/>
        <w:spacing w:after="0" w:line="240" w:lineRule="auto"/>
        <w:ind w:left="0" w:right="0" w:firstLine="0"/>
        <w:rPr>
          <w:rFonts w:ascii="Calibri" w:eastAsia="Calibri" w:hAnsi="Calibri" w:cs="Calibri"/>
          <w:sz w:val="22"/>
        </w:rPr>
      </w:pPr>
    </w:p>
    <w:p w14:paraId="12426FC3" w14:textId="19C648E9" w:rsidR="00E512CB" w:rsidRDefault="00E512CB" w:rsidP="008B3A47">
      <w:pPr>
        <w:suppressAutoHyphens/>
        <w:autoSpaceDE w:val="0"/>
        <w:spacing w:after="0" w:line="240" w:lineRule="auto"/>
        <w:ind w:left="0" w:right="0" w:firstLine="0"/>
        <w:rPr>
          <w:rFonts w:ascii="Calibri" w:eastAsia="Calibri" w:hAnsi="Calibri" w:cs="Calibri"/>
          <w:sz w:val="22"/>
        </w:rPr>
      </w:pPr>
    </w:p>
    <w:p w14:paraId="66E7C78B" w14:textId="64DF0279" w:rsidR="00E512CB" w:rsidRDefault="00E512CB" w:rsidP="008B3A47">
      <w:pPr>
        <w:suppressAutoHyphens/>
        <w:autoSpaceDE w:val="0"/>
        <w:spacing w:after="0" w:line="240" w:lineRule="auto"/>
        <w:ind w:left="0" w:right="0" w:firstLine="0"/>
        <w:rPr>
          <w:rFonts w:ascii="Calibri" w:eastAsia="Calibri" w:hAnsi="Calibri" w:cs="Calibri"/>
          <w:sz w:val="22"/>
        </w:rPr>
      </w:pPr>
    </w:p>
    <w:p w14:paraId="5A6EDA23" w14:textId="69B3460E" w:rsidR="00E512CB" w:rsidRDefault="00E512CB" w:rsidP="008B3A47">
      <w:pPr>
        <w:suppressAutoHyphens/>
        <w:autoSpaceDE w:val="0"/>
        <w:spacing w:after="0" w:line="240" w:lineRule="auto"/>
        <w:ind w:left="0" w:right="0" w:firstLine="0"/>
        <w:rPr>
          <w:rFonts w:ascii="Calibri" w:eastAsia="Calibri" w:hAnsi="Calibri" w:cs="Calibri"/>
          <w:sz w:val="22"/>
        </w:rPr>
      </w:pPr>
    </w:p>
    <w:p w14:paraId="1D938305" w14:textId="3F161AED" w:rsidR="00E512CB" w:rsidRDefault="00E512CB" w:rsidP="008B3A47">
      <w:pPr>
        <w:suppressAutoHyphens/>
        <w:autoSpaceDE w:val="0"/>
        <w:spacing w:after="0" w:line="240" w:lineRule="auto"/>
        <w:ind w:left="0" w:right="0" w:firstLine="0"/>
        <w:rPr>
          <w:rFonts w:ascii="Calibri" w:eastAsia="Calibri" w:hAnsi="Calibri" w:cs="Calibri"/>
          <w:sz w:val="22"/>
        </w:rPr>
      </w:pPr>
    </w:p>
    <w:p w14:paraId="4E13D435" w14:textId="69C0D47C" w:rsidR="00E512CB" w:rsidRDefault="00E512CB" w:rsidP="008B3A47">
      <w:pPr>
        <w:suppressAutoHyphens/>
        <w:autoSpaceDE w:val="0"/>
        <w:spacing w:after="0" w:line="240" w:lineRule="auto"/>
        <w:ind w:left="0" w:right="0" w:firstLine="0"/>
        <w:rPr>
          <w:rFonts w:ascii="Calibri" w:eastAsia="Calibri" w:hAnsi="Calibri" w:cs="Calibri"/>
          <w:sz w:val="22"/>
        </w:rPr>
      </w:pPr>
    </w:p>
    <w:p w14:paraId="25A49415" w14:textId="35D1A6D9" w:rsidR="00E512CB" w:rsidRDefault="00E512CB" w:rsidP="008B3A47">
      <w:pPr>
        <w:suppressAutoHyphens/>
        <w:autoSpaceDE w:val="0"/>
        <w:spacing w:after="0" w:line="240" w:lineRule="auto"/>
        <w:ind w:left="0" w:right="0" w:firstLine="0"/>
        <w:rPr>
          <w:rFonts w:ascii="Calibri" w:eastAsia="Calibri" w:hAnsi="Calibri" w:cs="Calibri"/>
          <w:sz w:val="22"/>
        </w:rPr>
      </w:pPr>
    </w:p>
    <w:p w14:paraId="46FA95AB" w14:textId="164C9BDD" w:rsidR="00E512CB" w:rsidRDefault="00E512CB" w:rsidP="008B3A47">
      <w:pPr>
        <w:suppressAutoHyphens/>
        <w:autoSpaceDE w:val="0"/>
        <w:spacing w:after="0" w:line="240" w:lineRule="auto"/>
        <w:ind w:left="0" w:right="0" w:firstLine="0"/>
        <w:rPr>
          <w:rFonts w:ascii="Calibri" w:eastAsia="Calibri" w:hAnsi="Calibri" w:cs="Calibri"/>
          <w:sz w:val="22"/>
        </w:rPr>
      </w:pPr>
    </w:p>
    <w:p w14:paraId="14041F7D" w14:textId="7D38CCB5" w:rsidR="00E512CB" w:rsidRDefault="00E512CB" w:rsidP="008B3A47">
      <w:pPr>
        <w:suppressAutoHyphens/>
        <w:autoSpaceDE w:val="0"/>
        <w:spacing w:after="0" w:line="240" w:lineRule="auto"/>
        <w:ind w:left="0" w:right="0" w:firstLine="0"/>
        <w:rPr>
          <w:rFonts w:ascii="Calibri" w:eastAsia="Calibri" w:hAnsi="Calibri" w:cs="Calibri"/>
          <w:sz w:val="22"/>
        </w:rPr>
      </w:pPr>
    </w:p>
    <w:p w14:paraId="071234D8" w14:textId="6081E3F6" w:rsidR="00E512CB" w:rsidRDefault="00E512CB" w:rsidP="008B3A47">
      <w:pPr>
        <w:suppressAutoHyphens/>
        <w:autoSpaceDE w:val="0"/>
        <w:spacing w:after="0" w:line="240" w:lineRule="auto"/>
        <w:ind w:left="0" w:right="0" w:firstLine="0"/>
        <w:rPr>
          <w:rFonts w:ascii="Calibri" w:eastAsia="Calibri" w:hAnsi="Calibri" w:cs="Calibri"/>
          <w:sz w:val="22"/>
        </w:rPr>
      </w:pPr>
    </w:p>
    <w:p w14:paraId="7213359F" w14:textId="65FD0C1F" w:rsidR="00E512CB" w:rsidRDefault="00E512CB" w:rsidP="008B3A47">
      <w:pPr>
        <w:suppressAutoHyphens/>
        <w:autoSpaceDE w:val="0"/>
        <w:spacing w:after="0" w:line="240" w:lineRule="auto"/>
        <w:ind w:left="0" w:right="0" w:firstLine="0"/>
        <w:rPr>
          <w:rFonts w:ascii="Calibri" w:eastAsia="Calibri" w:hAnsi="Calibri" w:cs="Calibri"/>
          <w:sz w:val="22"/>
        </w:rPr>
      </w:pPr>
    </w:p>
    <w:p w14:paraId="37C6E8BD" w14:textId="64DB6E94" w:rsidR="00E512CB" w:rsidRDefault="00E512CB" w:rsidP="008B3A47">
      <w:pPr>
        <w:suppressAutoHyphens/>
        <w:autoSpaceDE w:val="0"/>
        <w:spacing w:after="0" w:line="240" w:lineRule="auto"/>
        <w:ind w:left="0" w:right="0" w:firstLine="0"/>
        <w:rPr>
          <w:rFonts w:ascii="Calibri" w:eastAsia="Calibri" w:hAnsi="Calibri" w:cs="Calibri"/>
          <w:sz w:val="22"/>
        </w:rPr>
      </w:pPr>
    </w:p>
    <w:p w14:paraId="512E0E63" w14:textId="6EEAD802" w:rsidR="00E512CB" w:rsidRDefault="00E512CB" w:rsidP="008B3A47">
      <w:pPr>
        <w:suppressAutoHyphens/>
        <w:autoSpaceDE w:val="0"/>
        <w:spacing w:after="0" w:line="240" w:lineRule="auto"/>
        <w:ind w:left="0" w:right="0" w:firstLine="0"/>
        <w:rPr>
          <w:rFonts w:ascii="Calibri" w:eastAsia="Calibri" w:hAnsi="Calibri" w:cs="Calibri"/>
          <w:sz w:val="22"/>
        </w:rPr>
      </w:pPr>
    </w:p>
    <w:p w14:paraId="426DC215" w14:textId="5D2F013D" w:rsidR="00E512CB" w:rsidRDefault="00E512CB" w:rsidP="008B3A47">
      <w:pPr>
        <w:suppressAutoHyphens/>
        <w:autoSpaceDE w:val="0"/>
        <w:spacing w:after="0" w:line="240" w:lineRule="auto"/>
        <w:ind w:left="0" w:right="0" w:firstLine="0"/>
        <w:rPr>
          <w:rFonts w:ascii="Calibri" w:eastAsia="Calibri" w:hAnsi="Calibri" w:cs="Calibri"/>
          <w:sz w:val="22"/>
        </w:rPr>
      </w:pPr>
    </w:p>
    <w:p w14:paraId="6F4F772B" w14:textId="569BB00B" w:rsidR="00F717CE" w:rsidRDefault="00F717CE" w:rsidP="008B3A47">
      <w:pPr>
        <w:suppressAutoHyphens/>
        <w:autoSpaceDE w:val="0"/>
        <w:spacing w:after="0" w:line="240" w:lineRule="auto"/>
        <w:ind w:left="0" w:right="0" w:firstLine="0"/>
        <w:rPr>
          <w:rFonts w:ascii="Calibri" w:eastAsia="Calibri" w:hAnsi="Calibri" w:cs="Calibri"/>
          <w:sz w:val="22"/>
        </w:rPr>
      </w:pPr>
    </w:p>
    <w:p w14:paraId="2DBD86EA" w14:textId="5AED8E95" w:rsidR="00F717CE" w:rsidRDefault="00F717CE" w:rsidP="008B3A47">
      <w:pPr>
        <w:suppressAutoHyphens/>
        <w:autoSpaceDE w:val="0"/>
        <w:spacing w:after="0" w:line="240" w:lineRule="auto"/>
        <w:ind w:left="0" w:right="0" w:firstLine="0"/>
        <w:rPr>
          <w:rFonts w:ascii="Calibri" w:eastAsia="Calibri" w:hAnsi="Calibri" w:cs="Calibri"/>
          <w:sz w:val="22"/>
        </w:rPr>
      </w:pPr>
    </w:p>
    <w:p w14:paraId="6683C038" w14:textId="6772193B" w:rsidR="00F717CE" w:rsidRDefault="00F717CE" w:rsidP="008B3A47">
      <w:pPr>
        <w:suppressAutoHyphens/>
        <w:autoSpaceDE w:val="0"/>
        <w:spacing w:after="0" w:line="240" w:lineRule="auto"/>
        <w:ind w:left="0" w:right="0" w:firstLine="0"/>
        <w:rPr>
          <w:rFonts w:ascii="Calibri" w:eastAsia="Calibri" w:hAnsi="Calibri" w:cs="Calibri"/>
          <w:sz w:val="22"/>
        </w:rPr>
      </w:pPr>
    </w:p>
    <w:p w14:paraId="1F3ED410" w14:textId="485A254E" w:rsidR="00F717CE" w:rsidRDefault="00F717CE" w:rsidP="008B3A47">
      <w:pPr>
        <w:suppressAutoHyphens/>
        <w:autoSpaceDE w:val="0"/>
        <w:spacing w:after="0" w:line="240" w:lineRule="auto"/>
        <w:ind w:left="0" w:right="0" w:firstLine="0"/>
        <w:rPr>
          <w:rFonts w:ascii="Calibri" w:eastAsia="Calibri" w:hAnsi="Calibri" w:cs="Calibri"/>
          <w:sz w:val="22"/>
        </w:rPr>
      </w:pPr>
    </w:p>
    <w:p w14:paraId="455603B7" w14:textId="0FD97048" w:rsidR="00F717CE" w:rsidRDefault="00F717CE" w:rsidP="008B3A47">
      <w:pPr>
        <w:suppressAutoHyphens/>
        <w:autoSpaceDE w:val="0"/>
        <w:spacing w:after="0" w:line="240" w:lineRule="auto"/>
        <w:ind w:left="0" w:right="0" w:firstLine="0"/>
        <w:rPr>
          <w:rFonts w:ascii="Calibri" w:eastAsia="Calibri" w:hAnsi="Calibri" w:cs="Calibri"/>
          <w:sz w:val="22"/>
        </w:rPr>
      </w:pPr>
    </w:p>
    <w:p w14:paraId="23B523BE" w14:textId="77777777" w:rsidR="00F717CE" w:rsidRDefault="00F717CE" w:rsidP="008B3A47">
      <w:pPr>
        <w:suppressAutoHyphens/>
        <w:autoSpaceDE w:val="0"/>
        <w:spacing w:after="0" w:line="240" w:lineRule="auto"/>
        <w:ind w:left="0" w:right="0" w:firstLine="0"/>
        <w:rPr>
          <w:rFonts w:ascii="Calibri" w:eastAsia="Calibri" w:hAnsi="Calibri" w:cs="Calibri"/>
          <w:sz w:val="22"/>
        </w:rPr>
      </w:pPr>
    </w:p>
    <w:p w14:paraId="3D8909C4" w14:textId="2449B875" w:rsidR="00E512CB" w:rsidRDefault="00E512CB" w:rsidP="008B3A47">
      <w:pPr>
        <w:suppressAutoHyphens/>
        <w:autoSpaceDE w:val="0"/>
        <w:spacing w:after="0" w:line="240" w:lineRule="auto"/>
        <w:ind w:left="0" w:right="0" w:firstLine="0"/>
        <w:rPr>
          <w:rFonts w:ascii="Calibri" w:eastAsia="Calibri" w:hAnsi="Calibri" w:cs="Calibri"/>
          <w:sz w:val="22"/>
        </w:rPr>
      </w:pPr>
    </w:p>
    <w:p w14:paraId="3B361E05" w14:textId="262A8487" w:rsidR="00F717CE" w:rsidRDefault="00F717CE" w:rsidP="008B3A47">
      <w:pPr>
        <w:suppressAutoHyphens/>
        <w:autoSpaceDE w:val="0"/>
        <w:spacing w:after="0" w:line="240" w:lineRule="auto"/>
        <w:ind w:left="0" w:right="0" w:firstLine="0"/>
        <w:rPr>
          <w:rFonts w:ascii="Calibri" w:eastAsia="Calibri" w:hAnsi="Calibri" w:cs="Calibri"/>
          <w:sz w:val="22"/>
        </w:rPr>
      </w:pPr>
    </w:p>
    <w:p w14:paraId="482AF94C" w14:textId="33AAB2AD" w:rsidR="00F717CE" w:rsidRDefault="00F717CE" w:rsidP="008B3A47">
      <w:pPr>
        <w:suppressAutoHyphens/>
        <w:autoSpaceDE w:val="0"/>
        <w:spacing w:after="0" w:line="240" w:lineRule="auto"/>
        <w:ind w:left="0" w:right="0" w:firstLine="0"/>
        <w:rPr>
          <w:rFonts w:ascii="Calibri" w:eastAsia="Calibri" w:hAnsi="Calibri" w:cs="Calibri"/>
          <w:sz w:val="22"/>
        </w:rPr>
      </w:pPr>
    </w:p>
    <w:p w14:paraId="36955710" w14:textId="1A39CDD7" w:rsidR="00F717CE" w:rsidRDefault="00F717CE" w:rsidP="008B3A47">
      <w:pPr>
        <w:suppressAutoHyphens/>
        <w:autoSpaceDE w:val="0"/>
        <w:spacing w:after="0" w:line="240" w:lineRule="auto"/>
        <w:ind w:left="0" w:right="0" w:firstLine="0"/>
        <w:rPr>
          <w:rFonts w:ascii="Calibri" w:eastAsia="Calibri" w:hAnsi="Calibri" w:cs="Calibri"/>
          <w:sz w:val="22"/>
        </w:rPr>
      </w:pPr>
    </w:p>
    <w:p w14:paraId="369A8075" w14:textId="77777777" w:rsidR="00F717CE" w:rsidRDefault="00F717CE" w:rsidP="008B3A47">
      <w:pPr>
        <w:suppressAutoHyphens/>
        <w:autoSpaceDE w:val="0"/>
        <w:spacing w:after="0" w:line="240" w:lineRule="auto"/>
        <w:ind w:left="0" w:right="0" w:firstLine="0"/>
        <w:rPr>
          <w:rFonts w:ascii="Calibri" w:eastAsia="Calibri" w:hAnsi="Calibri" w:cs="Calibri"/>
          <w:sz w:val="22"/>
        </w:rPr>
      </w:pPr>
      <w:bookmarkStart w:id="0" w:name="_GoBack"/>
      <w:bookmarkEnd w:id="0"/>
    </w:p>
    <w:p w14:paraId="725A2F2E" w14:textId="77777777" w:rsidR="00E512CB" w:rsidRDefault="00E512CB" w:rsidP="008B3A47">
      <w:pPr>
        <w:suppressAutoHyphens/>
        <w:autoSpaceDE w:val="0"/>
        <w:spacing w:after="0" w:line="240" w:lineRule="auto"/>
        <w:ind w:left="0" w:right="0" w:firstLine="0"/>
        <w:rPr>
          <w:rFonts w:ascii="Calibri" w:eastAsia="Calibri" w:hAnsi="Calibri" w:cs="Calibri"/>
          <w:sz w:val="22"/>
        </w:rPr>
      </w:pPr>
    </w:p>
    <w:p w14:paraId="19517367" w14:textId="77777777" w:rsidR="00E66440" w:rsidRDefault="00E66440" w:rsidP="008B3A47">
      <w:pPr>
        <w:suppressAutoHyphens/>
        <w:autoSpaceDE w:val="0"/>
        <w:spacing w:after="0" w:line="240" w:lineRule="auto"/>
        <w:ind w:left="0" w:right="0" w:firstLine="0"/>
        <w:rPr>
          <w:rFonts w:ascii="Calibri" w:eastAsia="Calibri" w:hAnsi="Calibri" w:cs="Calibri"/>
          <w:sz w:val="22"/>
        </w:rPr>
      </w:pPr>
    </w:p>
    <w:p w14:paraId="4BAE5370" w14:textId="1C61A886" w:rsidR="008B3A47" w:rsidRPr="008B3A47" w:rsidRDefault="0077422D" w:rsidP="008B3A47">
      <w:pPr>
        <w:suppressAutoHyphens/>
        <w:autoSpaceDE w:val="0"/>
        <w:spacing w:after="0" w:line="240" w:lineRule="auto"/>
        <w:ind w:left="0" w:right="0" w:firstLine="0"/>
        <w:rPr>
          <w:rFonts w:ascii="Calibri" w:eastAsia="Calibri" w:hAnsi="Calibri" w:cs="Calibri"/>
          <w:sz w:val="22"/>
        </w:rPr>
      </w:pPr>
      <w:r>
        <w:rPr>
          <w:rFonts w:ascii="Calibri" w:eastAsia="Calibri" w:hAnsi="Calibri" w:cs="Calibri"/>
          <w:sz w:val="22"/>
        </w:rPr>
        <w:t xml:space="preserve">Preparado por: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Aprobado por:   </w:t>
      </w:r>
      <w:r w:rsidR="008B3A47">
        <w:rPr>
          <w:rFonts w:ascii="Calibri" w:eastAsia="Calibri" w:hAnsi="Calibri" w:cs="Calibri"/>
          <w:sz w:val="22"/>
        </w:rPr>
        <w:tab/>
      </w:r>
      <w:r w:rsidR="008B3A47">
        <w:rPr>
          <w:rFonts w:ascii="Calibri" w:eastAsia="Calibri" w:hAnsi="Calibri" w:cs="Calibri"/>
          <w:sz w:val="22"/>
        </w:rPr>
        <w:tab/>
      </w:r>
    </w:p>
    <w:p w14:paraId="34B95BDE" w14:textId="70D1C4E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Sr. Alexis Goñi Núñez</w:t>
      </w:r>
      <w:r w:rsidRPr="002B2CA9">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MBA. Alcides Vargas Pacheco</w:t>
      </w:r>
    </w:p>
    <w:p w14:paraId="46061549" w14:textId="7777777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Erick Rodríguez Benavides</w:t>
      </w:r>
    </w:p>
    <w:p w14:paraId="726B6FDA" w14:textId="77777777" w:rsidR="002B2CA9" w:rsidRPr="002B2CA9" w:rsidRDefault="002B2CA9" w:rsidP="002B2CA9">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Juvenal Coronado Ríos</w:t>
      </w:r>
    </w:p>
    <w:p w14:paraId="1C75FC3D" w14:textId="3BE25974" w:rsidR="002B2CA9" w:rsidRPr="002B2CA9" w:rsidRDefault="002B2CA9" w:rsidP="00E57E85">
      <w:pPr>
        <w:spacing w:after="0" w:line="240" w:lineRule="auto"/>
        <w:ind w:right="283"/>
        <w:jc w:val="left"/>
        <w:rPr>
          <w:rFonts w:ascii="Calibri" w:eastAsia="Calibri" w:hAnsi="Calibri" w:cs="Calibri"/>
          <w:sz w:val="22"/>
          <w:lang w:val="es-ES_tradnl"/>
        </w:rPr>
      </w:pPr>
      <w:r w:rsidRPr="002B2CA9">
        <w:rPr>
          <w:rFonts w:ascii="Calibri" w:eastAsia="Calibri" w:hAnsi="Calibri" w:cs="Calibri"/>
          <w:sz w:val="22"/>
          <w:lang w:val="es-ES_tradnl"/>
        </w:rPr>
        <w:t>Lic. Gerardo Ureña Monge</w:t>
      </w:r>
    </w:p>
    <w:p w14:paraId="3FAB4617" w14:textId="50617D4B" w:rsidR="00E57E85" w:rsidRPr="00E57E85" w:rsidRDefault="0029508D" w:rsidP="00E57E85">
      <w:pPr>
        <w:spacing w:after="0" w:line="240" w:lineRule="auto"/>
        <w:ind w:right="283"/>
        <w:jc w:val="left"/>
        <w:rPr>
          <w:rFonts w:ascii="Calibri" w:eastAsia="Calibri" w:hAnsi="Calibri" w:cs="Calibri"/>
          <w:sz w:val="22"/>
          <w:lang w:val="es-CR"/>
        </w:rPr>
      </w:pPr>
      <w:r>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r w:rsidR="00E57E85">
        <w:rPr>
          <w:rFonts w:ascii="Calibri" w:eastAsia="Calibri" w:hAnsi="Calibri" w:cs="Calibri"/>
          <w:sz w:val="22"/>
          <w:lang w:val="es-CR"/>
        </w:rPr>
        <w:tab/>
      </w:r>
    </w:p>
    <w:p w14:paraId="16204D9F" w14:textId="5F8A6283" w:rsidR="0077422D" w:rsidRDefault="0077422D" w:rsidP="00257076">
      <w:pPr>
        <w:spacing w:after="0" w:line="240" w:lineRule="auto"/>
        <w:ind w:right="283"/>
        <w:jc w:val="left"/>
      </w:pPr>
      <w:r>
        <w:rPr>
          <w:rFonts w:ascii="Calibri" w:eastAsia="Calibri" w:hAnsi="Calibri" w:cs="Calibri"/>
          <w:sz w:val="22"/>
        </w:rPr>
        <w:tab/>
        <w:t xml:space="preserve">Fecha: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Hora: </w:t>
      </w:r>
    </w:p>
    <w:p w14:paraId="5C2D7C19" w14:textId="7BEFC444" w:rsidR="0077422D" w:rsidRPr="00981971" w:rsidRDefault="00F717CE">
      <w:pPr>
        <w:spacing w:after="0" w:line="240" w:lineRule="auto"/>
        <w:ind w:right="0"/>
        <w:jc w:val="left"/>
        <w:rPr>
          <w:color w:val="auto"/>
        </w:rPr>
      </w:pPr>
      <w:r>
        <w:rPr>
          <w:rFonts w:ascii="Calibri" w:eastAsia="Calibri" w:hAnsi="Calibri" w:cs="Calibri"/>
          <w:color w:val="auto"/>
          <w:sz w:val="22"/>
        </w:rPr>
        <w:t>12</w:t>
      </w:r>
      <w:r w:rsidR="0077422D" w:rsidRPr="00981971">
        <w:rPr>
          <w:rFonts w:ascii="Calibri" w:eastAsia="Calibri" w:hAnsi="Calibri" w:cs="Calibri"/>
          <w:color w:val="auto"/>
          <w:sz w:val="22"/>
        </w:rPr>
        <w:t>-</w:t>
      </w:r>
      <w:r w:rsidR="00257076">
        <w:rPr>
          <w:rFonts w:ascii="Calibri" w:eastAsia="Calibri" w:hAnsi="Calibri" w:cs="Calibri"/>
          <w:color w:val="auto"/>
          <w:sz w:val="22"/>
        </w:rPr>
        <w:t>0</w:t>
      </w:r>
      <w:r w:rsidR="0029508D">
        <w:rPr>
          <w:rFonts w:ascii="Calibri" w:eastAsia="Calibri" w:hAnsi="Calibri" w:cs="Calibri"/>
          <w:color w:val="auto"/>
          <w:sz w:val="22"/>
        </w:rPr>
        <w:t>2</w:t>
      </w:r>
      <w:r w:rsidR="0077422D" w:rsidRPr="00981971">
        <w:rPr>
          <w:rFonts w:ascii="Calibri" w:eastAsia="Calibri" w:hAnsi="Calibri" w:cs="Calibri"/>
          <w:color w:val="auto"/>
          <w:sz w:val="22"/>
        </w:rPr>
        <w:t>-201</w:t>
      </w:r>
      <w:r w:rsidR="00257076">
        <w:rPr>
          <w:rFonts w:ascii="Calibri" w:eastAsia="Calibri" w:hAnsi="Calibri" w:cs="Calibri"/>
          <w:color w:val="auto"/>
          <w:sz w:val="22"/>
        </w:rPr>
        <w:t>9</w:t>
      </w:r>
      <w:r w:rsidR="0077422D" w:rsidRPr="00981971">
        <w:rPr>
          <w:rFonts w:ascii="Calibri" w:eastAsia="Calibri" w:hAnsi="Calibri" w:cs="Calibri"/>
          <w:color w:val="auto"/>
          <w:sz w:val="22"/>
        </w:rPr>
        <w:t xml:space="preserve"> </w:t>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77422D" w:rsidRPr="00981971">
        <w:rPr>
          <w:rFonts w:ascii="Calibri" w:eastAsia="Calibri" w:hAnsi="Calibri" w:cs="Calibri"/>
          <w:color w:val="auto"/>
          <w:sz w:val="22"/>
        </w:rPr>
        <w:tab/>
      </w:r>
      <w:r w:rsidR="0029508D">
        <w:rPr>
          <w:rFonts w:ascii="Calibri" w:eastAsia="Calibri" w:hAnsi="Calibri" w:cs="Calibri"/>
          <w:color w:val="auto"/>
          <w:sz w:val="22"/>
        </w:rPr>
        <w:t>10</w:t>
      </w:r>
      <w:r>
        <w:rPr>
          <w:rFonts w:ascii="Calibri" w:eastAsia="Calibri" w:hAnsi="Calibri" w:cs="Calibri"/>
          <w:color w:val="auto"/>
          <w:sz w:val="22"/>
        </w:rPr>
        <w:t>:20</w:t>
      </w:r>
      <w:r w:rsidR="0077422D" w:rsidRPr="00981971">
        <w:rPr>
          <w:rFonts w:ascii="Calibri" w:eastAsia="Calibri" w:hAnsi="Calibri" w:cs="Calibri"/>
          <w:color w:val="auto"/>
          <w:sz w:val="22"/>
        </w:rPr>
        <w:t xml:space="preserve"> </w:t>
      </w:r>
      <w:r w:rsidR="000C5ED6">
        <w:rPr>
          <w:rFonts w:ascii="Calibri" w:eastAsia="Calibri" w:hAnsi="Calibri" w:cs="Calibri"/>
          <w:color w:val="auto"/>
          <w:sz w:val="22"/>
        </w:rPr>
        <w:t>a</w:t>
      </w:r>
      <w:r w:rsidR="0077422D" w:rsidRPr="00981971">
        <w:rPr>
          <w:rFonts w:ascii="Calibri" w:eastAsia="Calibri" w:hAnsi="Calibri" w:cs="Calibri"/>
          <w:color w:val="auto"/>
          <w:sz w:val="22"/>
        </w:rPr>
        <w:t xml:space="preserve">m </w:t>
      </w:r>
    </w:p>
    <w:sectPr w:rsidR="0077422D" w:rsidRPr="00981971" w:rsidSect="0077422D">
      <w:headerReference w:type="default" r:id="rId7"/>
      <w:footerReference w:type="default" r:id="rId8"/>
      <w:type w:val="continuous"/>
      <w:pgSz w:w="11906" w:h="16838"/>
      <w:pgMar w:top="1440" w:right="1274" w:bottom="1560" w:left="1702" w:header="851" w:footer="72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05A6" w14:textId="77777777" w:rsidR="00074A2F" w:rsidRDefault="00074A2F" w:rsidP="00C463E9">
      <w:pPr>
        <w:spacing w:after="0" w:line="240" w:lineRule="auto"/>
      </w:pPr>
      <w:r>
        <w:separator/>
      </w:r>
    </w:p>
  </w:endnote>
  <w:endnote w:type="continuationSeparator" w:id="0">
    <w:p w14:paraId="16F37C05" w14:textId="77777777" w:rsidR="00074A2F" w:rsidRDefault="00074A2F"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16EF" w14:textId="77777777" w:rsidR="00C463E9" w:rsidRPr="00C463E9" w:rsidRDefault="00C463E9">
    <w:pPr>
      <w:pStyle w:val="Piedepgina"/>
      <w:jc w:val="right"/>
      <w:rPr>
        <w:sz w:val="20"/>
        <w:szCs w:val="20"/>
      </w:rPr>
    </w:pPr>
    <w:r w:rsidRPr="00C463E9">
      <w:rPr>
        <w:sz w:val="20"/>
        <w:szCs w:val="20"/>
      </w:rPr>
      <w:t>Pág.</w:t>
    </w:r>
    <w:sdt>
      <w:sdtPr>
        <w:rPr>
          <w:sz w:val="20"/>
          <w:szCs w:val="20"/>
        </w:rPr>
        <w:id w:val="1031302403"/>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B006" w14:textId="77777777" w:rsidR="00074A2F" w:rsidRDefault="00074A2F" w:rsidP="00C463E9">
      <w:pPr>
        <w:spacing w:after="0" w:line="240" w:lineRule="auto"/>
      </w:pPr>
      <w:r>
        <w:separator/>
      </w:r>
    </w:p>
  </w:footnote>
  <w:footnote w:type="continuationSeparator" w:id="0">
    <w:p w14:paraId="0DC60A49" w14:textId="77777777" w:rsidR="00074A2F" w:rsidRDefault="00074A2F"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1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4730D1C7" w14:textId="77777777" w:rsidR="00C463E9" w:rsidRDefault="00C463E9" w:rsidP="00C463E9">
    <w:pPr>
      <w:spacing w:after="107" w:line="259" w:lineRule="auto"/>
      <w:ind w:left="-5" w:right="193"/>
      <w:jc w:val="center"/>
    </w:pPr>
    <w:r>
      <w:rPr>
        <w:b/>
      </w:rPr>
      <w:t>Apartado 1097-1200         Teléfono 2242-5050</w:t>
    </w:r>
    <w:r>
      <w:rPr>
        <w:rFonts w:ascii="Calibri" w:eastAsia="Calibri" w:hAnsi="Calibri" w:cs="Calibri"/>
        <w:sz w:val="22"/>
      </w:rPr>
      <w:t xml:space="preserve"> </w:t>
    </w:r>
  </w:p>
  <w:p w14:paraId="36EC9A42" w14:textId="77777777" w:rsidR="00C463E9" w:rsidRDefault="00C46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143690"/>
    <w:rsid w:val="00245ED9"/>
    <w:rsid w:val="00257076"/>
    <w:rsid w:val="00294C9A"/>
    <w:rsid w:val="0029508D"/>
    <w:rsid w:val="002B2CA9"/>
    <w:rsid w:val="00307955"/>
    <w:rsid w:val="00413168"/>
    <w:rsid w:val="00772C33"/>
    <w:rsid w:val="0077422D"/>
    <w:rsid w:val="00856073"/>
    <w:rsid w:val="008B3A47"/>
    <w:rsid w:val="008C6887"/>
    <w:rsid w:val="00981971"/>
    <w:rsid w:val="00AC3BAD"/>
    <w:rsid w:val="00AC6EEA"/>
    <w:rsid w:val="00C463E9"/>
    <w:rsid w:val="00D84E3D"/>
    <w:rsid w:val="00E512CB"/>
    <w:rsid w:val="00E57E85"/>
    <w:rsid w:val="00E66440"/>
    <w:rsid w:val="00E91A39"/>
    <w:rsid w:val="00F71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2019-02-12T06:00:00+00:00</Fecha>
    <Asunto xmlns="e04dec64-bdf1-458a-aaca-59c15e0c9642">INFORME DE CONTROL INTERNO
"Auditoría de gastos de caja chica en la Región Chorotega."
</Asunto>
  </documentManagement>
</p:properties>
</file>

<file path=customXml/itemProps1.xml><?xml version="1.0" encoding="utf-8"?>
<ds:datastoreItem xmlns:ds="http://schemas.openxmlformats.org/officeDocument/2006/customXml" ds:itemID="{BF22D44A-3065-42BA-BF29-10D9CF01CE85}"/>
</file>

<file path=customXml/itemProps2.xml><?xml version="1.0" encoding="utf-8"?>
<ds:datastoreItem xmlns:ds="http://schemas.openxmlformats.org/officeDocument/2006/customXml" ds:itemID="{0EB63E83-ECCC-4F87-9D52-93F7968930D6}"/>
</file>

<file path=customXml/itemProps3.xml><?xml version="1.0" encoding="utf-8"?>
<ds:datastoreItem xmlns:ds="http://schemas.openxmlformats.org/officeDocument/2006/customXml" ds:itemID="{93F08278-0851-4298-8BB4-905D93046EC1}"/>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AU-2019-00090</dc:title>
  <dc:subject/>
  <dc:creator>Nancy Gonzalez Carrillo</dc:creator>
  <cp:keywords/>
  <cp:lastModifiedBy>Nancy Gonzalez Carrillo</cp:lastModifiedBy>
  <cp:revision>2</cp:revision>
  <cp:lastPrinted>2019-02-22T21:55:00Z</cp:lastPrinted>
  <dcterms:created xsi:type="dcterms:W3CDTF">2019-05-07T21:38:00Z</dcterms:created>
  <dcterms:modified xsi:type="dcterms:W3CDTF">2019-05-07T21:38:00Z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