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80" w14:textId="77777777" w:rsidR="00E512CB" w:rsidRDefault="00E512CB">
      <w:pPr>
        <w:spacing w:after="0" w:line="259" w:lineRule="auto"/>
        <w:ind w:left="0" w:right="52" w:firstLine="0"/>
        <w:jc w:val="center"/>
        <w:rPr>
          <w:b/>
        </w:rPr>
      </w:pPr>
    </w:p>
    <w:p w14:paraId="4AA9D0D2" w14:textId="1E555C56" w:rsidR="008C6887" w:rsidRDefault="00245ED9">
      <w:pPr>
        <w:spacing w:after="0" w:line="259" w:lineRule="auto"/>
        <w:ind w:left="0" w:right="52" w:firstLine="0"/>
        <w:jc w:val="center"/>
      </w:pPr>
      <w:r>
        <w:rPr>
          <w:b/>
        </w:rPr>
        <w:t xml:space="preserve">RESUMEN EJECUTIVO </w:t>
      </w:r>
    </w:p>
    <w:p w14:paraId="208B5A93" w14:textId="77777777" w:rsidR="00AC3BAD" w:rsidRPr="00AC3BAD" w:rsidRDefault="00AC3BAD" w:rsidP="00AC3BAD">
      <w:pPr>
        <w:suppressAutoHyphens/>
        <w:autoSpaceDE w:val="0"/>
        <w:spacing w:after="0" w:line="240" w:lineRule="auto"/>
        <w:ind w:left="0" w:right="0" w:firstLine="0"/>
        <w:rPr>
          <w:iCs/>
          <w:color w:val="auto"/>
          <w:kern w:val="1"/>
          <w:szCs w:val="24"/>
          <w:lang w:eastAsia="ar-SA"/>
        </w:rPr>
      </w:pPr>
    </w:p>
    <w:p w14:paraId="2E532BC3" w14:textId="4A42FB0E"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De conformidad con el plan de trabajo anual de 2018 y en acatamiento a lo establecido en la cláusula vigésima cuarta Adenda N.°01-2013 al convenio de Cooperación y aporte financiero entre el Instituto Costarricense de Acueductos y Alcantarillados y el Ministerio de Trabajo y Seguridad Social, Dirección General de Desarrollo Social y Asignaciones Familiares,  se programó la auditoria de los Recursos Provenientes del Programa de   Asignaciones Familiares 2017, en ésta se evaluó el avance físico, ejecución real y presupuestaría, devoluciones de superávit y las cuentas de mayor materialidad mostradas en los estados financieros del Programa Asignaciones Familiares para el año 2017. Además, se llevaron a cabo visitas a los proyectos con 100% de avance físico y en funcionamiento. También se efectuó seguimiento al informe AU-2018-</w:t>
      </w:r>
      <w:r w:rsidR="00772C33">
        <w:rPr>
          <w:rFonts w:eastAsia="SimSun"/>
          <w:color w:val="auto"/>
          <w:kern w:val="1"/>
          <w:szCs w:val="24"/>
          <w:lang w:val="es-CR" w:eastAsia="ar-SA"/>
        </w:rPr>
        <w:t>0</w:t>
      </w:r>
      <w:bookmarkStart w:id="0" w:name="_GoBack"/>
      <w:bookmarkEnd w:id="0"/>
      <w:r w:rsidRPr="00E66440">
        <w:rPr>
          <w:rFonts w:eastAsia="SimSun"/>
          <w:color w:val="auto"/>
          <w:kern w:val="1"/>
          <w:szCs w:val="24"/>
          <w:lang w:val="es-CR" w:eastAsia="ar-SA"/>
        </w:rPr>
        <w:t>0123, del 2 de abril de 2018 correspondiente a la evaluación del año 2016.</w:t>
      </w:r>
    </w:p>
    <w:p w14:paraId="47C2B55A"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p>
    <w:p w14:paraId="13B40B8D"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Para lo anterior, se revisaron: los oficios relacionados con las devoluciones de superávit en el año sujeto a evaluación, informes facilitados por la Subgerencia Gestión de Sistemas Comunales tanto de ejecución física como presupuestaria. Se analizaron los estados financieros del Programa de Asignaciones Familiares para determinar las cuentas con mayor movimiento, riesgo de registro y se realizó una gira a algunos proyectos que contaban con el 100% de avance físico para determinar su funcionamiento y mantenimiento de parte de las ASADAS encargadas de la administración de cada proyecto.</w:t>
      </w:r>
    </w:p>
    <w:p w14:paraId="7D2BC921" w14:textId="11510D19"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 xml:space="preserve">De la auditoría realizada a la gestión económica, presupuestaria y ejecución de los proyectos, se logró determinar que los porcentajes obtenidos en estos componentes siguen manteniéndose bajos en </w:t>
      </w:r>
      <w:r w:rsidR="0029508D">
        <w:rPr>
          <w:rFonts w:eastAsia="SimSun"/>
          <w:color w:val="auto"/>
          <w:kern w:val="1"/>
          <w:szCs w:val="24"/>
          <w:lang w:val="es-CR" w:eastAsia="ar-SA"/>
        </w:rPr>
        <w:t>l</w:t>
      </w:r>
      <w:r w:rsidRPr="00E66440">
        <w:rPr>
          <w:rFonts w:eastAsia="SimSun"/>
          <w:color w:val="auto"/>
          <w:kern w:val="1"/>
          <w:szCs w:val="24"/>
          <w:lang w:val="es-CR" w:eastAsia="ar-SA"/>
        </w:rPr>
        <w:t>o que a presupuesto se refiere, y muy bajo en su avance físico, siendo este de un 24.37 %.</w:t>
      </w:r>
    </w:p>
    <w:p w14:paraId="13CFFDF0"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 xml:space="preserve"> </w:t>
      </w:r>
    </w:p>
    <w:p w14:paraId="2D4D98E9"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Las cuentas de los estados financieros analizadas mostraron movimientos y registros razonables, siendo importante revisar el tratamiento dado a las cuentas de inventario y activos no corrientes.</w:t>
      </w:r>
    </w:p>
    <w:p w14:paraId="14EFE961"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p>
    <w:p w14:paraId="52D8F3B2"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En visita realizada a los proyectos, se logró observar el buen mantenimiento y estado en que se encuentra cada uno de estos.</w:t>
      </w:r>
    </w:p>
    <w:p w14:paraId="6809DC1D"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p>
    <w:p w14:paraId="5D4E2651" w14:textId="77777777" w:rsidR="00E66440" w:rsidRPr="00E66440" w:rsidRDefault="00E66440" w:rsidP="00E512CB">
      <w:pPr>
        <w:suppressAutoHyphens/>
        <w:autoSpaceDE w:val="0"/>
        <w:spacing w:after="0" w:line="360" w:lineRule="auto"/>
        <w:ind w:left="0" w:right="0" w:firstLine="0"/>
        <w:rPr>
          <w:rFonts w:eastAsia="SimSun"/>
          <w:color w:val="auto"/>
          <w:kern w:val="1"/>
          <w:szCs w:val="24"/>
          <w:lang w:val="es-CR" w:eastAsia="ar-SA"/>
        </w:rPr>
      </w:pPr>
      <w:r w:rsidRPr="00E66440">
        <w:rPr>
          <w:rFonts w:eastAsia="SimSun"/>
          <w:color w:val="auto"/>
          <w:kern w:val="1"/>
          <w:szCs w:val="24"/>
          <w:lang w:val="es-CR" w:eastAsia="ar-SA"/>
        </w:rPr>
        <w:t>Por lo anterior, se remite los resultados, conclusiones y recomendaciones, para que se tomen las acciones que correspondan.</w:t>
      </w:r>
    </w:p>
    <w:p w14:paraId="7DB3FC2D" w14:textId="7CDE466D" w:rsidR="00E57E85" w:rsidRDefault="00E57E85" w:rsidP="00E512CB">
      <w:pPr>
        <w:suppressAutoHyphens/>
        <w:autoSpaceDE w:val="0"/>
        <w:spacing w:after="0" w:line="360" w:lineRule="auto"/>
        <w:ind w:left="0" w:right="0" w:firstLine="0"/>
        <w:rPr>
          <w:rFonts w:ascii="Calibri" w:eastAsia="Calibri" w:hAnsi="Calibri" w:cs="Calibri"/>
          <w:sz w:val="22"/>
        </w:rPr>
      </w:pPr>
    </w:p>
    <w:p w14:paraId="7640C78B" w14:textId="3C2D018C" w:rsidR="00E57E85" w:rsidRDefault="00E57E85" w:rsidP="008B3A47">
      <w:pPr>
        <w:suppressAutoHyphens/>
        <w:autoSpaceDE w:val="0"/>
        <w:spacing w:after="0" w:line="240" w:lineRule="auto"/>
        <w:ind w:left="0" w:right="0" w:firstLine="0"/>
        <w:rPr>
          <w:rFonts w:ascii="Calibri" w:eastAsia="Calibri" w:hAnsi="Calibri" w:cs="Calibri"/>
          <w:sz w:val="22"/>
        </w:rPr>
      </w:pPr>
    </w:p>
    <w:p w14:paraId="25A12EDA" w14:textId="338F369D" w:rsidR="00E512CB" w:rsidRDefault="00E512CB" w:rsidP="008B3A47">
      <w:pPr>
        <w:suppressAutoHyphens/>
        <w:autoSpaceDE w:val="0"/>
        <w:spacing w:after="0" w:line="240" w:lineRule="auto"/>
        <w:ind w:left="0" w:right="0" w:firstLine="0"/>
        <w:rPr>
          <w:rFonts w:ascii="Calibri" w:eastAsia="Calibri" w:hAnsi="Calibri" w:cs="Calibri"/>
          <w:sz w:val="22"/>
        </w:rPr>
      </w:pPr>
    </w:p>
    <w:p w14:paraId="182F0193" w14:textId="5E5C2464" w:rsidR="00E512CB" w:rsidRDefault="00E512CB" w:rsidP="008B3A47">
      <w:pPr>
        <w:suppressAutoHyphens/>
        <w:autoSpaceDE w:val="0"/>
        <w:spacing w:after="0" w:line="240" w:lineRule="auto"/>
        <w:ind w:left="0" w:right="0" w:firstLine="0"/>
        <w:rPr>
          <w:rFonts w:ascii="Calibri" w:eastAsia="Calibri" w:hAnsi="Calibri" w:cs="Calibri"/>
          <w:sz w:val="22"/>
        </w:rPr>
      </w:pPr>
    </w:p>
    <w:p w14:paraId="0FECEED1" w14:textId="0F927D47" w:rsidR="00E512CB" w:rsidRDefault="00E512CB" w:rsidP="008B3A47">
      <w:pPr>
        <w:suppressAutoHyphens/>
        <w:autoSpaceDE w:val="0"/>
        <w:spacing w:after="0" w:line="240" w:lineRule="auto"/>
        <w:ind w:left="0" w:right="0" w:firstLine="0"/>
        <w:rPr>
          <w:rFonts w:ascii="Calibri" w:eastAsia="Calibri" w:hAnsi="Calibri" w:cs="Calibri"/>
          <w:sz w:val="22"/>
        </w:rPr>
      </w:pPr>
    </w:p>
    <w:p w14:paraId="01DCCCDC" w14:textId="0EABD304" w:rsidR="00E512CB" w:rsidRDefault="00E512CB" w:rsidP="008B3A47">
      <w:pPr>
        <w:suppressAutoHyphens/>
        <w:autoSpaceDE w:val="0"/>
        <w:spacing w:after="0" w:line="240" w:lineRule="auto"/>
        <w:ind w:left="0" w:right="0" w:firstLine="0"/>
        <w:rPr>
          <w:rFonts w:ascii="Calibri" w:eastAsia="Calibri" w:hAnsi="Calibri" w:cs="Calibri"/>
          <w:sz w:val="22"/>
        </w:rPr>
      </w:pPr>
    </w:p>
    <w:p w14:paraId="70CAF1AE" w14:textId="34A69E04" w:rsidR="00E512CB" w:rsidRDefault="00E512CB" w:rsidP="008B3A47">
      <w:pPr>
        <w:suppressAutoHyphens/>
        <w:autoSpaceDE w:val="0"/>
        <w:spacing w:after="0" w:line="240" w:lineRule="auto"/>
        <w:ind w:left="0" w:right="0" w:firstLine="0"/>
        <w:rPr>
          <w:rFonts w:ascii="Calibri" w:eastAsia="Calibri" w:hAnsi="Calibri" w:cs="Calibri"/>
          <w:sz w:val="22"/>
        </w:rPr>
      </w:pPr>
    </w:p>
    <w:p w14:paraId="7708D864" w14:textId="29626579" w:rsidR="00E512CB" w:rsidRDefault="00E512CB" w:rsidP="008B3A47">
      <w:pPr>
        <w:suppressAutoHyphens/>
        <w:autoSpaceDE w:val="0"/>
        <w:spacing w:after="0" w:line="240" w:lineRule="auto"/>
        <w:ind w:left="0" w:right="0" w:firstLine="0"/>
        <w:rPr>
          <w:rFonts w:ascii="Calibri" w:eastAsia="Calibri" w:hAnsi="Calibri" w:cs="Calibri"/>
          <w:sz w:val="22"/>
        </w:rPr>
      </w:pPr>
    </w:p>
    <w:p w14:paraId="3EDB9139" w14:textId="085F0F60" w:rsidR="00E512CB" w:rsidRDefault="00E512CB" w:rsidP="008B3A47">
      <w:pPr>
        <w:suppressAutoHyphens/>
        <w:autoSpaceDE w:val="0"/>
        <w:spacing w:after="0" w:line="240" w:lineRule="auto"/>
        <w:ind w:left="0" w:right="0" w:firstLine="0"/>
        <w:rPr>
          <w:rFonts w:ascii="Calibri" w:eastAsia="Calibri" w:hAnsi="Calibri" w:cs="Calibri"/>
          <w:sz w:val="22"/>
        </w:rPr>
      </w:pPr>
    </w:p>
    <w:p w14:paraId="41DD9D48" w14:textId="6DE7B0F7" w:rsidR="00E512CB" w:rsidRDefault="00E512CB" w:rsidP="008B3A47">
      <w:pPr>
        <w:suppressAutoHyphens/>
        <w:autoSpaceDE w:val="0"/>
        <w:spacing w:after="0" w:line="240" w:lineRule="auto"/>
        <w:ind w:left="0" w:right="0" w:firstLine="0"/>
        <w:rPr>
          <w:rFonts w:ascii="Calibri" w:eastAsia="Calibri" w:hAnsi="Calibri" w:cs="Calibri"/>
          <w:sz w:val="22"/>
        </w:rPr>
      </w:pPr>
    </w:p>
    <w:p w14:paraId="6C7CDD74" w14:textId="0D48905F" w:rsidR="00E512CB" w:rsidRDefault="00E512CB" w:rsidP="008B3A47">
      <w:pPr>
        <w:suppressAutoHyphens/>
        <w:autoSpaceDE w:val="0"/>
        <w:spacing w:after="0" w:line="240" w:lineRule="auto"/>
        <w:ind w:left="0" w:right="0" w:firstLine="0"/>
        <w:rPr>
          <w:rFonts w:ascii="Calibri" w:eastAsia="Calibri" w:hAnsi="Calibri" w:cs="Calibri"/>
          <w:sz w:val="22"/>
        </w:rPr>
      </w:pPr>
    </w:p>
    <w:p w14:paraId="33D74F46" w14:textId="66090433" w:rsidR="00E512CB" w:rsidRDefault="00E512CB" w:rsidP="008B3A47">
      <w:pPr>
        <w:suppressAutoHyphens/>
        <w:autoSpaceDE w:val="0"/>
        <w:spacing w:after="0" w:line="240" w:lineRule="auto"/>
        <w:ind w:left="0" w:right="0" w:firstLine="0"/>
        <w:rPr>
          <w:rFonts w:ascii="Calibri" w:eastAsia="Calibri" w:hAnsi="Calibri" w:cs="Calibri"/>
          <w:sz w:val="22"/>
        </w:rPr>
      </w:pPr>
    </w:p>
    <w:p w14:paraId="02F2F538" w14:textId="3DB60CE8" w:rsidR="00E512CB" w:rsidRDefault="00E512CB" w:rsidP="008B3A47">
      <w:pPr>
        <w:suppressAutoHyphens/>
        <w:autoSpaceDE w:val="0"/>
        <w:spacing w:after="0" w:line="240" w:lineRule="auto"/>
        <w:ind w:left="0" w:right="0" w:firstLine="0"/>
        <w:rPr>
          <w:rFonts w:ascii="Calibri" w:eastAsia="Calibri" w:hAnsi="Calibri" w:cs="Calibri"/>
          <w:sz w:val="22"/>
        </w:rPr>
      </w:pPr>
    </w:p>
    <w:p w14:paraId="0C19F688" w14:textId="5B136625" w:rsidR="00E512CB" w:rsidRDefault="00E512CB" w:rsidP="008B3A47">
      <w:pPr>
        <w:suppressAutoHyphens/>
        <w:autoSpaceDE w:val="0"/>
        <w:spacing w:after="0" w:line="240" w:lineRule="auto"/>
        <w:ind w:left="0" w:right="0" w:firstLine="0"/>
        <w:rPr>
          <w:rFonts w:ascii="Calibri" w:eastAsia="Calibri" w:hAnsi="Calibri" w:cs="Calibri"/>
          <w:sz w:val="22"/>
        </w:rPr>
      </w:pPr>
    </w:p>
    <w:p w14:paraId="12426FC3" w14:textId="19C648E9" w:rsidR="00E512CB" w:rsidRDefault="00E512CB" w:rsidP="008B3A47">
      <w:pPr>
        <w:suppressAutoHyphens/>
        <w:autoSpaceDE w:val="0"/>
        <w:spacing w:after="0" w:line="240" w:lineRule="auto"/>
        <w:ind w:left="0" w:right="0" w:firstLine="0"/>
        <w:rPr>
          <w:rFonts w:ascii="Calibri" w:eastAsia="Calibri" w:hAnsi="Calibri" w:cs="Calibri"/>
          <w:sz w:val="22"/>
        </w:rPr>
      </w:pPr>
    </w:p>
    <w:p w14:paraId="66E7C78B" w14:textId="64DF0279" w:rsidR="00E512CB" w:rsidRDefault="00E512CB" w:rsidP="008B3A47">
      <w:pPr>
        <w:suppressAutoHyphens/>
        <w:autoSpaceDE w:val="0"/>
        <w:spacing w:after="0" w:line="240" w:lineRule="auto"/>
        <w:ind w:left="0" w:right="0" w:firstLine="0"/>
        <w:rPr>
          <w:rFonts w:ascii="Calibri" w:eastAsia="Calibri" w:hAnsi="Calibri" w:cs="Calibri"/>
          <w:sz w:val="22"/>
        </w:rPr>
      </w:pPr>
    </w:p>
    <w:p w14:paraId="5A6EDA23" w14:textId="69B3460E" w:rsidR="00E512CB" w:rsidRDefault="00E512CB" w:rsidP="008B3A47">
      <w:pPr>
        <w:suppressAutoHyphens/>
        <w:autoSpaceDE w:val="0"/>
        <w:spacing w:after="0" w:line="240" w:lineRule="auto"/>
        <w:ind w:left="0" w:right="0" w:firstLine="0"/>
        <w:rPr>
          <w:rFonts w:ascii="Calibri" w:eastAsia="Calibri" w:hAnsi="Calibri" w:cs="Calibri"/>
          <w:sz w:val="22"/>
        </w:rPr>
      </w:pPr>
    </w:p>
    <w:p w14:paraId="1D938305" w14:textId="3F161AED" w:rsidR="00E512CB" w:rsidRDefault="00E512CB" w:rsidP="008B3A47">
      <w:pPr>
        <w:suppressAutoHyphens/>
        <w:autoSpaceDE w:val="0"/>
        <w:spacing w:after="0" w:line="240" w:lineRule="auto"/>
        <w:ind w:left="0" w:right="0" w:firstLine="0"/>
        <w:rPr>
          <w:rFonts w:ascii="Calibri" w:eastAsia="Calibri" w:hAnsi="Calibri" w:cs="Calibri"/>
          <w:sz w:val="22"/>
        </w:rPr>
      </w:pPr>
    </w:p>
    <w:p w14:paraId="4E13D435" w14:textId="69C0D47C" w:rsidR="00E512CB" w:rsidRDefault="00E512CB" w:rsidP="008B3A47">
      <w:pPr>
        <w:suppressAutoHyphens/>
        <w:autoSpaceDE w:val="0"/>
        <w:spacing w:after="0" w:line="240" w:lineRule="auto"/>
        <w:ind w:left="0" w:right="0" w:firstLine="0"/>
        <w:rPr>
          <w:rFonts w:ascii="Calibri" w:eastAsia="Calibri" w:hAnsi="Calibri" w:cs="Calibri"/>
          <w:sz w:val="22"/>
        </w:rPr>
      </w:pPr>
    </w:p>
    <w:p w14:paraId="25A49415" w14:textId="35D1A6D9" w:rsidR="00E512CB" w:rsidRDefault="00E512CB" w:rsidP="008B3A47">
      <w:pPr>
        <w:suppressAutoHyphens/>
        <w:autoSpaceDE w:val="0"/>
        <w:spacing w:after="0" w:line="240" w:lineRule="auto"/>
        <w:ind w:left="0" w:right="0" w:firstLine="0"/>
        <w:rPr>
          <w:rFonts w:ascii="Calibri" w:eastAsia="Calibri" w:hAnsi="Calibri" w:cs="Calibri"/>
          <w:sz w:val="22"/>
        </w:rPr>
      </w:pPr>
    </w:p>
    <w:p w14:paraId="46FA95AB" w14:textId="164C9BDD" w:rsidR="00E512CB" w:rsidRDefault="00E512CB" w:rsidP="008B3A47">
      <w:pPr>
        <w:suppressAutoHyphens/>
        <w:autoSpaceDE w:val="0"/>
        <w:spacing w:after="0" w:line="240" w:lineRule="auto"/>
        <w:ind w:left="0" w:right="0" w:firstLine="0"/>
        <w:rPr>
          <w:rFonts w:ascii="Calibri" w:eastAsia="Calibri" w:hAnsi="Calibri" w:cs="Calibri"/>
          <w:sz w:val="22"/>
        </w:rPr>
      </w:pPr>
    </w:p>
    <w:p w14:paraId="14041F7D" w14:textId="7D38CCB5" w:rsidR="00E512CB" w:rsidRDefault="00E512CB" w:rsidP="008B3A47">
      <w:pPr>
        <w:suppressAutoHyphens/>
        <w:autoSpaceDE w:val="0"/>
        <w:spacing w:after="0" w:line="240" w:lineRule="auto"/>
        <w:ind w:left="0" w:right="0" w:firstLine="0"/>
        <w:rPr>
          <w:rFonts w:ascii="Calibri" w:eastAsia="Calibri" w:hAnsi="Calibri" w:cs="Calibri"/>
          <w:sz w:val="22"/>
        </w:rPr>
      </w:pPr>
    </w:p>
    <w:p w14:paraId="071234D8" w14:textId="6081E3F6" w:rsidR="00E512CB" w:rsidRDefault="00E512CB" w:rsidP="008B3A47">
      <w:pPr>
        <w:suppressAutoHyphens/>
        <w:autoSpaceDE w:val="0"/>
        <w:spacing w:after="0" w:line="240" w:lineRule="auto"/>
        <w:ind w:left="0" w:right="0" w:firstLine="0"/>
        <w:rPr>
          <w:rFonts w:ascii="Calibri" w:eastAsia="Calibri" w:hAnsi="Calibri" w:cs="Calibri"/>
          <w:sz w:val="22"/>
        </w:rPr>
      </w:pPr>
    </w:p>
    <w:p w14:paraId="7213359F" w14:textId="65FD0C1F" w:rsidR="00E512CB" w:rsidRDefault="00E512CB" w:rsidP="008B3A47">
      <w:pPr>
        <w:suppressAutoHyphens/>
        <w:autoSpaceDE w:val="0"/>
        <w:spacing w:after="0" w:line="240" w:lineRule="auto"/>
        <w:ind w:left="0" w:right="0" w:firstLine="0"/>
        <w:rPr>
          <w:rFonts w:ascii="Calibri" w:eastAsia="Calibri" w:hAnsi="Calibri" w:cs="Calibri"/>
          <w:sz w:val="22"/>
        </w:rPr>
      </w:pPr>
    </w:p>
    <w:p w14:paraId="37C6E8BD" w14:textId="64DB6E94" w:rsidR="00E512CB" w:rsidRDefault="00E512CB" w:rsidP="008B3A47">
      <w:pPr>
        <w:suppressAutoHyphens/>
        <w:autoSpaceDE w:val="0"/>
        <w:spacing w:after="0" w:line="240" w:lineRule="auto"/>
        <w:ind w:left="0" w:right="0" w:firstLine="0"/>
        <w:rPr>
          <w:rFonts w:ascii="Calibri" w:eastAsia="Calibri" w:hAnsi="Calibri" w:cs="Calibri"/>
          <w:sz w:val="22"/>
        </w:rPr>
      </w:pPr>
    </w:p>
    <w:p w14:paraId="512E0E63" w14:textId="6EEAD802" w:rsidR="00E512CB" w:rsidRDefault="00E512CB" w:rsidP="008B3A47">
      <w:pPr>
        <w:suppressAutoHyphens/>
        <w:autoSpaceDE w:val="0"/>
        <w:spacing w:after="0" w:line="240" w:lineRule="auto"/>
        <w:ind w:left="0" w:right="0" w:firstLine="0"/>
        <w:rPr>
          <w:rFonts w:ascii="Calibri" w:eastAsia="Calibri" w:hAnsi="Calibri" w:cs="Calibri"/>
          <w:sz w:val="22"/>
        </w:rPr>
      </w:pPr>
    </w:p>
    <w:p w14:paraId="426DC215" w14:textId="07BB7520" w:rsidR="00E512CB" w:rsidRDefault="00E512CB" w:rsidP="008B3A47">
      <w:pPr>
        <w:suppressAutoHyphens/>
        <w:autoSpaceDE w:val="0"/>
        <w:spacing w:after="0" w:line="240" w:lineRule="auto"/>
        <w:ind w:left="0" w:right="0" w:firstLine="0"/>
        <w:rPr>
          <w:rFonts w:ascii="Calibri" w:eastAsia="Calibri" w:hAnsi="Calibri" w:cs="Calibri"/>
          <w:sz w:val="22"/>
        </w:rPr>
      </w:pPr>
    </w:p>
    <w:p w14:paraId="3D8909C4" w14:textId="4D48866F" w:rsidR="00E512CB" w:rsidRDefault="00E512CB" w:rsidP="008B3A47">
      <w:pPr>
        <w:suppressAutoHyphens/>
        <w:autoSpaceDE w:val="0"/>
        <w:spacing w:after="0" w:line="240" w:lineRule="auto"/>
        <w:ind w:left="0" w:right="0" w:firstLine="0"/>
        <w:rPr>
          <w:rFonts w:ascii="Calibri" w:eastAsia="Calibri" w:hAnsi="Calibri" w:cs="Calibri"/>
          <w:sz w:val="22"/>
        </w:rPr>
      </w:pPr>
    </w:p>
    <w:p w14:paraId="725A2F2E" w14:textId="77777777" w:rsidR="00E512CB" w:rsidRDefault="00E512CB" w:rsidP="008B3A47">
      <w:pPr>
        <w:suppressAutoHyphens/>
        <w:autoSpaceDE w:val="0"/>
        <w:spacing w:after="0" w:line="240" w:lineRule="auto"/>
        <w:ind w:left="0" w:right="0" w:firstLine="0"/>
        <w:rPr>
          <w:rFonts w:ascii="Calibri" w:eastAsia="Calibri" w:hAnsi="Calibri" w:cs="Calibri"/>
          <w:sz w:val="22"/>
        </w:rPr>
      </w:pPr>
    </w:p>
    <w:p w14:paraId="19517367" w14:textId="77777777" w:rsidR="00E66440" w:rsidRDefault="00E66440" w:rsidP="008B3A47">
      <w:pPr>
        <w:suppressAutoHyphens/>
        <w:autoSpaceDE w:val="0"/>
        <w:spacing w:after="0" w:line="240" w:lineRule="auto"/>
        <w:ind w:left="0" w:right="0" w:firstLine="0"/>
        <w:rPr>
          <w:rFonts w:ascii="Calibri" w:eastAsia="Calibri" w:hAnsi="Calibri" w:cs="Calibri"/>
          <w:sz w:val="22"/>
        </w:rPr>
      </w:pPr>
    </w:p>
    <w:p w14:paraId="4BAE5370" w14:textId="1C61A886" w:rsidR="008B3A47" w:rsidRPr="008B3A47" w:rsidRDefault="0077422D" w:rsidP="008B3A47">
      <w:pPr>
        <w:suppressAutoHyphens/>
        <w:autoSpaceDE w:val="0"/>
        <w:spacing w:after="0" w:line="240" w:lineRule="auto"/>
        <w:ind w:left="0" w:right="0" w:firstLine="0"/>
        <w:rPr>
          <w:rFonts w:ascii="Calibri" w:eastAsia="Calibri" w:hAnsi="Calibri" w:cs="Calibri"/>
          <w:sz w:val="22"/>
        </w:rPr>
      </w:pPr>
      <w:r>
        <w:rPr>
          <w:rFonts w:ascii="Calibri" w:eastAsia="Calibri" w:hAnsi="Calibri" w:cs="Calibri"/>
          <w:sz w:val="22"/>
        </w:rPr>
        <w:t xml:space="preserve">Preparado por: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Aprobado por:   </w:t>
      </w:r>
      <w:r w:rsidR="008B3A47">
        <w:rPr>
          <w:rFonts w:ascii="Calibri" w:eastAsia="Calibri" w:hAnsi="Calibri" w:cs="Calibri"/>
          <w:sz w:val="22"/>
        </w:rPr>
        <w:tab/>
      </w:r>
      <w:r w:rsidR="008B3A47">
        <w:rPr>
          <w:rFonts w:ascii="Calibri" w:eastAsia="Calibri" w:hAnsi="Calibri" w:cs="Calibri"/>
          <w:sz w:val="22"/>
        </w:rPr>
        <w:tab/>
      </w:r>
    </w:p>
    <w:p w14:paraId="3FAB4617" w14:textId="13577FE8" w:rsidR="00E57E85" w:rsidRPr="00E57E85" w:rsidRDefault="000C5ED6" w:rsidP="00E57E85">
      <w:pPr>
        <w:spacing w:after="0" w:line="240" w:lineRule="auto"/>
        <w:ind w:right="283"/>
        <w:jc w:val="left"/>
        <w:rPr>
          <w:rFonts w:ascii="Calibri" w:eastAsia="Calibri" w:hAnsi="Calibri" w:cs="Calibri"/>
          <w:sz w:val="22"/>
          <w:lang w:val="es-CR"/>
        </w:rPr>
      </w:pPr>
      <w:r>
        <w:rPr>
          <w:rFonts w:ascii="Calibri" w:eastAsia="Calibri" w:hAnsi="Calibri" w:cs="Calibri"/>
          <w:sz w:val="22"/>
        </w:rPr>
        <w:tab/>
      </w:r>
      <w:r w:rsidR="00E57E85" w:rsidRPr="00E57E85">
        <w:rPr>
          <w:rFonts w:ascii="Calibri" w:eastAsia="Calibri" w:hAnsi="Calibri" w:cs="Calibri"/>
          <w:sz w:val="22"/>
          <w:lang w:val="es-CR"/>
        </w:rPr>
        <w:t>Lic</w:t>
      </w:r>
      <w:r w:rsidR="0029508D">
        <w:rPr>
          <w:rFonts w:ascii="Calibri" w:eastAsia="Calibri" w:hAnsi="Calibri" w:cs="Calibri"/>
          <w:sz w:val="22"/>
          <w:lang w:val="es-CR"/>
        </w:rPr>
        <w:t>da</w:t>
      </w:r>
      <w:r w:rsidR="00E57E85" w:rsidRPr="00E57E85">
        <w:rPr>
          <w:rFonts w:ascii="Calibri" w:eastAsia="Calibri" w:hAnsi="Calibri" w:cs="Calibri"/>
          <w:sz w:val="22"/>
          <w:lang w:val="es-CR"/>
        </w:rPr>
        <w:t>.</w:t>
      </w:r>
      <w:r w:rsidR="0029508D">
        <w:rPr>
          <w:rFonts w:ascii="Calibri" w:eastAsia="Calibri" w:hAnsi="Calibri" w:cs="Calibri"/>
          <w:sz w:val="22"/>
          <w:lang w:val="es-CR"/>
        </w:rPr>
        <w:t xml:space="preserve"> </w:t>
      </w:r>
      <w:r w:rsidR="00E57E85" w:rsidRPr="00E57E85">
        <w:rPr>
          <w:rFonts w:ascii="Calibri" w:eastAsia="Calibri" w:hAnsi="Calibri" w:cs="Calibri"/>
          <w:sz w:val="22"/>
          <w:lang w:val="es-CR"/>
        </w:rPr>
        <w:t xml:space="preserve"> </w:t>
      </w:r>
      <w:r w:rsidR="0029508D" w:rsidRPr="0029508D">
        <w:rPr>
          <w:rFonts w:ascii="Calibri" w:eastAsia="Calibri" w:hAnsi="Calibri" w:cs="Calibri"/>
          <w:sz w:val="22"/>
          <w:lang w:val="es-CR"/>
        </w:rPr>
        <w:t xml:space="preserve">Laura Monge Fonseca </w:t>
      </w:r>
      <w:r w:rsidR="0029508D">
        <w:rPr>
          <w:rFonts w:ascii="Calibri" w:eastAsia="Calibri" w:hAnsi="Calibri" w:cs="Calibri"/>
          <w:sz w:val="22"/>
          <w:lang w:val="es-CR"/>
        </w:rPr>
        <w:tab/>
      </w:r>
      <w:r w:rsidR="00E57E85">
        <w:rPr>
          <w:rFonts w:ascii="Calibri" w:eastAsia="Calibri" w:hAnsi="Calibri" w:cs="Calibri"/>
          <w:sz w:val="22"/>
          <w:lang w:val="es-CR"/>
        </w:rPr>
        <w:tab/>
      </w:r>
      <w:r w:rsidR="00E57E85">
        <w:rPr>
          <w:rFonts w:ascii="Calibri" w:eastAsia="Calibri" w:hAnsi="Calibri" w:cs="Calibri"/>
          <w:sz w:val="22"/>
          <w:lang w:val="es-CR"/>
        </w:rPr>
        <w:tab/>
      </w:r>
      <w:r w:rsidR="00E57E85">
        <w:rPr>
          <w:rFonts w:ascii="Calibri" w:eastAsia="Calibri" w:hAnsi="Calibri" w:cs="Calibri"/>
          <w:sz w:val="22"/>
          <w:lang w:val="es-CR"/>
        </w:rPr>
        <w:tab/>
      </w:r>
      <w:r w:rsidR="00E57E85">
        <w:rPr>
          <w:rFonts w:ascii="Calibri" w:eastAsia="Calibri" w:hAnsi="Calibri" w:cs="Calibri"/>
          <w:sz w:val="22"/>
          <w:lang w:val="es-CR"/>
        </w:rPr>
        <w:tab/>
      </w:r>
      <w:r w:rsidR="00E57E85">
        <w:rPr>
          <w:rFonts w:ascii="Calibri" w:eastAsia="Calibri" w:hAnsi="Calibri" w:cs="Calibri"/>
          <w:sz w:val="22"/>
        </w:rPr>
        <w:t>MBA. Alcides Vargas Pacheco</w:t>
      </w:r>
    </w:p>
    <w:p w14:paraId="28ACAB96" w14:textId="77777777" w:rsidR="00E57E85" w:rsidRPr="00E57E85" w:rsidRDefault="00E57E85" w:rsidP="00E57E85">
      <w:pPr>
        <w:spacing w:after="0" w:line="240" w:lineRule="auto"/>
        <w:ind w:right="283"/>
        <w:jc w:val="left"/>
        <w:rPr>
          <w:rFonts w:ascii="Calibri" w:eastAsia="Calibri" w:hAnsi="Calibri" w:cs="Calibri"/>
          <w:sz w:val="22"/>
          <w:lang w:val="es-CR"/>
        </w:rPr>
      </w:pPr>
      <w:r w:rsidRPr="00E57E85">
        <w:rPr>
          <w:rFonts w:ascii="Calibri" w:eastAsia="Calibri" w:hAnsi="Calibri" w:cs="Calibri"/>
          <w:sz w:val="22"/>
          <w:lang w:val="es-CR"/>
        </w:rPr>
        <w:t>MBA. Alfonso Segura Hidalgo</w:t>
      </w:r>
    </w:p>
    <w:p w14:paraId="3F073DD3" w14:textId="77777777" w:rsidR="000C5ED6" w:rsidRDefault="000C5ED6" w:rsidP="00257076">
      <w:pPr>
        <w:spacing w:after="0" w:line="240" w:lineRule="auto"/>
        <w:ind w:right="283"/>
        <w:jc w:val="left"/>
        <w:rPr>
          <w:rFonts w:ascii="Calibri" w:eastAsia="Calibri" w:hAnsi="Calibri" w:cs="Calibri"/>
          <w:sz w:val="22"/>
          <w:lang w:val="es-CR"/>
        </w:rPr>
      </w:pPr>
    </w:p>
    <w:p w14:paraId="16204D9F" w14:textId="5F8A6283" w:rsidR="0077422D" w:rsidRDefault="0077422D" w:rsidP="00257076">
      <w:pPr>
        <w:spacing w:after="0" w:line="240" w:lineRule="auto"/>
        <w:ind w:right="283"/>
        <w:jc w:val="left"/>
      </w:pPr>
      <w:r>
        <w:rPr>
          <w:rFonts w:ascii="Calibri" w:eastAsia="Calibri" w:hAnsi="Calibri" w:cs="Calibri"/>
          <w:sz w:val="22"/>
        </w:rPr>
        <w:tab/>
        <w:t xml:space="preserve">Fecha: </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Hora: </w:t>
      </w:r>
    </w:p>
    <w:p w14:paraId="5C2D7C19" w14:textId="45BD198E" w:rsidR="0077422D" w:rsidRPr="00981971" w:rsidRDefault="0029508D">
      <w:pPr>
        <w:spacing w:after="0" w:line="240" w:lineRule="auto"/>
        <w:ind w:right="0"/>
        <w:jc w:val="left"/>
        <w:rPr>
          <w:color w:val="auto"/>
        </w:rPr>
      </w:pPr>
      <w:r>
        <w:rPr>
          <w:rFonts w:ascii="Calibri" w:eastAsia="Calibri" w:hAnsi="Calibri" w:cs="Calibri"/>
          <w:color w:val="auto"/>
          <w:sz w:val="22"/>
        </w:rPr>
        <w:t>08</w:t>
      </w:r>
      <w:r w:rsidR="0077422D" w:rsidRPr="00981971">
        <w:rPr>
          <w:rFonts w:ascii="Calibri" w:eastAsia="Calibri" w:hAnsi="Calibri" w:cs="Calibri"/>
          <w:color w:val="auto"/>
          <w:sz w:val="22"/>
        </w:rPr>
        <w:t>-</w:t>
      </w:r>
      <w:r w:rsidR="00257076">
        <w:rPr>
          <w:rFonts w:ascii="Calibri" w:eastAsia="Calibri" w:hAnsi="Calibri" w:cs="Calibri"/>
          <w:color w:val="auto"/>
          <w:sz w:val="22"/>
        </w:rPr>
        <w:t>0</w:t>
      </w:r>
      <w:r>
        <w:rPr>
          <w:rFonts w:ascii="Calibri" w:eastAsia="Calibri" w:hAnsi="Calibri" w:cs="Calibri"/>
          <w:color w:val="auto"/>
          <w:sz w:val="22"/>
        </w:rPr>
        <w:t>2</w:t>
      </w:r>
      <w:r w:rsidR="0077422D" w:rsidRPr="00981971">
        <w:rPr>
          <w:rFonts w:ascii="Calibri" w:eastAsia="Calibri" w:hAnsi="Calibri" w:cs="Calibri"/>
          <w:color w:val="auto"/>
          <w:sz w:val="22"/>
        </w:rPr>
        <w:t>-201</w:t>
      </w:r>
      <w:r w:rsidR="00257076">
        <w:rPr>
          <w:rFonts w:ascii="Calibri" w:eastAsia="Calibri" w:hAnsi="Calibri" w:cs="Calibri"/>
          <w:color w:val="auto"/>
          <w:sz w:val="22"/>
        </w:rPr>
        <w:t>9</w:t>
      </w:r>
      <w:r w:rsidR="0077422D" w:rsidRPr="00981971">
        <w:rPr>
          <w:rFonts w:ascii="Calibri" w:eastAsia="Calibri" w:hAnsi="Calibri" w:cs="Calibri"/>
          <w:color w:val="auto"/>
          <w:sz w:val="22"/>
        </w:rPr>
        <w:t xml:space="preserve"> </w:t>
      </w:r>
      <w:r w:rsidR="0077422D" w:rsidRPr="00981971">
        <w:rPr>
          <w:rFonts w:ascii="Calibri" w:eastAsia="Calibri" w:hAnsi="Calibri" w:cs="Calibri"/>
          <w:color w:val="auto"/>
          <w:sz w:val="22"/>
        </w:rPr>
        <w:tab/>
      </w:r>
      <w:r w:rsidR="0077422D" w:rsidRPr="00981971">
        <w:rPr>
          <w:rFonts w:ascii="Calibri" w:eastAsia="Calibri" w:hAnsi="Calibri" w:cs="Calibri"/>
          <w:color w:val="auto"/>
          <w:sz w:val="22"/>
        </w:rPr>
        <w:tab/>
      </w:r>
      <w:r w:rsidR="0077422D" w:rsidRPr="00981971">
        <w:rPr>
          <w:rFonts w:ascii="Calibri" w:eastAsia="Calibri" w:hAnsi="Calibri" w:cs="Calibri"/>
          <w:color w:val="auto"/>
          <w:sz w:val="22"/>
        </w:rPr>
        <w:tab/>
      </w:r>
      <w:r w:rsidR="0077422D" w:rsidRPr="00981971">
        <w:rPr>
          <w:rFonts w:ascii="Calibri" w:eastAsia="Calibri" w:hAnsi="Calibri" w:cs="Calibri"/>
          <w:color w:val="auto"/>
          <w:sz w:val="22"/>
        </w:rPr>
        <w:tab/>
      </w:r>
      <w:r w:rsidR="0077422D" w:rsidRPr="00981971">
        <w:rPr>
          <w:rFonts w:ascii="Calibri" w:eastAsia="Calibri" w:hAnsi="Calibri" w:cs="Calibri"/>
          <w:color w:val="auto"/>
          <w:sz w:val="22"/>
        </w:rPr>
        <w:tab/>
      </w:r>
      <w:r w:rsidR="0077422D" w:rsidRPr="00981971">
        <w:rPr>
          <w:rFonts w:ascii="Calibri" w:eastAsia="Calibri" w:hAnsi="Calibri" w:cs="Calibri"/>
          <w:color w:val="auto"/>
          <w:sz w:val="22"/>
        </w:rPr>
        <w:tab/>
      </w:r>
      <w:r w:rsidR="0077422D" w:rsidRPr="00981971">
        <w:rPr>
          <w:rFonts w:ascii="Calibri" w:eastAsia="Calibri" w:hAnsi="Calibri" w:cs="Calibri"/>
          <w:color w:val="auto"/>
          <w:sz w:val="22"/>
        </w:rPr>
        <w:tab/>
      </w:r>
      <w:r>
        <w:rPr>
          <w:rFonts w:ascii="Calibri" w:eastAsia="Calibri" w:hAnsi="Calibri" w:cs="Calibri"/>
          <w:color w:val="auto"/>
          <w:sz w:val="22"/>
        </w:rPr>
        <w:t>10</w:t>
      </w:r>
      <w:r w:rsidR="008B3A47">
        <w:rPr>
          <w:rFonts w:ascii="Calibri" w:eastAsia="Calibri" w:hAnsi="Calibri" w:cs="Calibri"/>
          <w:color w:val="auto"/>
          <w:sz w:val="22"/>
        </w:rPr>
        <w:t>:</w:t>
      </w:r>
      <w:r>
        <w:rPr>
          <w:rFonts w:ascii="Calibri" w:eastAsia="Calibri" w:hAnsi="Calibri" w:cs="Calibri"/>
          <w:color w:val="auto"/>
          <w:sz w:val="22"/>
        </w:rPr>
        <w:t>5</w:t>
      </w:r>
      <w:r w:rsidR="000C5ED6">
        <w:rPr>
          <w:rFonts w:ascii="Calibri" w:eastAsia="Calibri" w:hAnsi="Calibri" w:cs="Calibri"/>
          <w:color w:val="auto"/>
          <w:sz w:val="22"/>
        </w:rPr>
        <w:t>3</w:t>
      </w:r>
      <w:r w:rsidR="0077422D" w:rsidRPr="00981971">
        <w:rPr>
          <w:rFonts w:ascii="Calibri" w:eastAsia="Calibri" w:hAnsi="Calibri" w:cs="Calibri"/>
          <w:color w:val="auto"/>
          <w:sz w:val="22"/>
        </w:rPr>
        <w:t xml:space="preserve"> </w:t>
      </w:r>
      <w:r w:rsidR="000C5ED6">
        <w:rPr>
          <w:rFonts w:ascii="Calibri" w:eastAsia="Calibri" w:hAnsi="Calibri" w:cs="Calibri"/>
          <w:color w:val="auto"/>
          <w:sz w:val="22"/>
        </w:rPr>
        <w:t>a</w:t>
      </w:r>
      <w:r w:rsidR="0077422D" w:rsidRPr="00981971">
        <w:rPr>
          <w:rFonts w:ascii="Calibri" w:eastAsia="Calibri" w:hAnsi="Calibri" w:cs="Calibri"/>
          <w:color w:val="auto"/>
          <w:sz w:val="22"/>
        </w:rPr>
        <w:t xml:space="preserve">m </w:t>
      </w:r>
    </w:p>
    <w:sectPr w:rsidR="0077422D" w:rsidRPr="00981971" w:rsidSect="0077422D">
      <w:headerReference w:type="default" r:id="rId7"/>
      <w:footerReference w:type="default" r:id="rId8"/>
      <w:type w:val="continuous"/>
      <w:pgSz w:w="11906" w:h="16838"/>
      <w:pgMar w:top="1440" w:right="1274" w:bottom="1560" w:left="1702" w:header="851" w:footer="720" w:gutter="0"/>
      <w:cols w:space="19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E54D3" w14:textId="77777777" w:rsidR="00143690" w:rsidRDefault="00143690" w:rsidP="00C463E9">
      <w:pPr>
        <w:spacing w:after="0" w:line="240" w:lineRule="auto"/>
      </w:pPr>
      <w:r>
        <w:separator/>
      </w:r>
    </w:p>
  </w:endnote>
  <w:endnote w:type="continuationSeparator" w:id="0">
    <w:p w14:paraId="2EF9B9C2" w14:textId="77777777" w:rsidR="00143690" w:rsidRDefault="00143690" w:rsidP="00C4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01">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516EF" w14:textId="77777777" w:rsidR="00C463E9" w:rsidRPr="00C463E9" w:rsidRDefault="00C463E9">
    <w:pPr>
      <w:pStyle w:val="Piedepgina"/>
      <w:jc w:val="right"/>
      <w:rPr>
        <w:sz w:val="20"/>
        <w:szCs w:val="20"/>
      </w:rPr>
    </w:pPr>
    <w:r w:rsidRPr="00C463E9">
      <w:rPr>
        <w:sz w:val="20"/>
        <w:szCs w:val="20"/>
      </w:rPr>
      <w:t>Pág.</w:t>
    </w:r>
    <w:sdt>
      <w:sdtPr>
        <w:rPr>
          <w:sz w:val="20"/>
          <w:szCs w:val="20"/>
        </w:rPr>
        <w:id w:val="1031302403"/>
        <w:docPartObj>
          <w:docPartGallery w:val="Page Numbers (Bottom of Page)"/>
          <w:docPartUnique/>
        </w:docPartObj>
      </w:sdtPr>
      <w:sdtEndPr/>
      <w:sdtContent>
        <w:r w:rsidRPr="00C463E9">
          <w:rPr>
            <w:sz w:val="20"/>
            <w:szCs w:val="20"/>
          </w:rPr>
          <w:fldChar w:fldCharType="begin"/>
        </w:r>
        <w:r w:rsidRPr="00C463E9">
          <w:rPr>
            <w:sz w:val="20"/>
            <w:szCs w:val="20"/>
          </w:rPr>
          <w:instrText>PAGE   \* MERGEFORMAT</w:instrText>
        </w:r>
        <w:r w:rsidRPr="00C463E9">
          <w:rPr>
            <w:sz w:val="20"/>
            <w:szCs w:val="20"/>
          </w:rPr>
          <w:fldChar w:fldCharType="separate"/>
        </w:r>
        <w:r w:rsidRPr="00C463E9">
          <w:rPr>
            <w:sz w:val="20"/>
            <w:szCs w:val="20"/>
          </w:rPr>
          <w:t>2</w:t>
        </w:r>
        <w:r w:rsidRPr="00C463E9">
          <w:rPr>
            <w:sz w:val="20"/>
            <w:szCs w:val="20"/>
          </w:rPr>
          <w:fldChar w:fldCharType="end"/>
        </w:r>
      </w:sdtContent>
    </w:sdt>
  </w:p>
  <w:p w14:paraId="40ED7C4E" w14:textId="77777777" w:rsidR="00C463E9" w:rsidRDefault="00C463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26FF" w14:textId="77777777" w:rsidR="00143690" w:rsidRDefault="00143690" w:rsidP="00C463E9">
      <w:pPr>
        <w:spacing w:after="0" w:line="240" w:lineRule="auto"/>
      </w:pPr>
      <w:r>
        <w:separator/>
      </w:r>
    </w:p>
  </w:footnote>
  <w:footnote w:type="continuationSeparator" w:id="0">
    <w:p w14:paraId="6C46FE5E" w14:textId="77777777" w:rsidR="00143690" w:rsidRDefault="00143690" w:rsidP="00C4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375B2" w14:textId="77777777" w:rsidR="00C463E9" w:rsidRDefault="00C463E9" w:rsidP="00C463E9">
    <w:pPr>
      <w:spacing w:after="156" w:line="259" w:lineRule="auto"/>
      <w:ind w:right="0"/>
      <w:jc w:val="left"/>
    </w:pPr>
    <w:r>
      <w:rPr>
        <w:noProof/>
      </w:rPr>
      <w:drawing>
        <wp:anchor distT="0" distB="0" distL="114300" distR="114300" simplePos="0" relativeHeight="251659264" behindDoc="0" locked="0" layoutInCell="1" allowOverlap="0" wp14:anchorId="25AD572E" wp14:editId="05F6598E">
          <wp:simplePos x="0" y="0"/>
          <wp:positionH relativeFrom="column">
            <wp:posOffset>-728395</wp:posOffset>
          </wp:positionH>
          <wp:positionV relativeFrom="paragraph">
            <wp:posOffset>-129241</wp:posOffset>
          </wp:positionV>
          <wp:extent cx="770890" cy="737870"/>
          <wp:effectExtent l="0" t="0" r="0" b="0"/>
          <wp:wrapSquare wrapText="bothSides"/>
          <wp:docPr id="1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770890" cy="737870"/>
                  </a:xfrm>
                  <a:prstGeom prst="rect">
                    <a:avLst/>
                  </a:prstGeom>
                </pic:spPr>
              </pic:pic>
            </a:graphicData>
          </a:graphic>
        </wp:anchor>
      </w:drawing>
    </w:r>
    <w:r>
      <w:rPr>
        <w:b/>
      </w:rPr>
      <w:t xml:space="preserve">INSTITUTO COSTARRICENSE DE ACUEDUCTOS Y ALCANTARILLADOS </w:t>
    </w:r>
  </w:p>
  <w:p w14:paraId="0DB72C72" w14:textId="77777777" w:rsidR="00C463E9" w:rsidRDefault="00C463E9" w:rsidP="00C463E9">
    <w:pPr>
      <w:spacing w:after="107" w:line="259" w:lineRule="auto"/>
      <w:ind w:left="667" w:right="0"/>
      <w:jc w:val="center"/>
    </w:pPr>
    <w:r>
      <w:rPr>
        <w:b/>
      </w:rPr>
      <w:t xml:space="preserve">San José, Costa Rica </w:t>
    </w:r>
  </w:p>
  <w:p w14:paraId="4730D1C7" w14:textId="77777777" w:rsidR="00C463E9" w:rsidRDefault="00C463E9" w:rsidP="00C463E9">
    <w:pPr>
      <w:spacing w:after="107" w:line="259" w:lineRule="auto"/>
      <w:ind w:left="-5" w:right="193"/>
      <w:jc w:val="center"/>
    </w:pPr>
    <w:r>
      <w:rPr>
        <w:b/>
      </w:rPr>
      <w:t>Apartado 1097-1200         Teléfono 2242-5050</w:t>
    </w:r>
    <w:r>
      <w:rPr>
        <w:rFonts w:ascii="Calibri" w:eastAsia="Calibri" w:hAnsi="Calibri" w:cs="Calibri"/>
        <w:sz w:val="22"/>
      </w:rPr>
      <w:t xml:space="preserve"> </w:t>
    </w:r>
  </w:p>
  <w:p w14:paraId="36EC9A42" w14:textId="77777777" w:rsidR="00C463E9" w:rsidRDefault="00C463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1E522B"/>
    <w:multiLevelType w:val="hybridMultilevel"/>
    <w:tmpl w:val="F6E8B0A6"/>
    <w:lvl w:ilvl="0" w:tplc="140A0005">
      <w:start w:val="1"/>
      <w:numFmt w:val="bullet"/>
      <w:lvlText w:val=""/>
      <w:lvlJc w:val="left"/>
      <w:pPr>
        <w:ind w:left="862" w:hanging="360"/>
      </w:pPr>
      <w:rPr>
        <w:rFonts w:ascii="Wingdings" w:hAnsi="Wingdings" w:hint="default"/>
      </w:rPr>
    </w:lvl>
    <w:lvl w:ilvl="1" w:tplc="140A0003" w:tentative="1">
      <w:start w:val="1"/>
      <w:numFmt w:val="bullet"/>
      <w:lvlText w:val="o"/>
      <w:lvlJc w:val="left"/>
      <w:pPr>
        <w:ind w:left="1582" w:hanging="360"/>
      </w:pPr>
      <w:rPr>
        <w:rFonts w:ascii="Courier New" w:hAnsi="Courier New" w:cs="Courier New" w:hint="default"/>
      </w:rPr>
    </w:lvl>
    <w:lvl w:ilvl="2" w:tplc="140A0005" w:tentative="1">
      <w:start w:val="1"/>
      <w:numFmt w:val="bullet"/>
      <w:lvlText w:val=""/>
      <w:lvlJc w:val="left"/>
      <w:pPr>
        <w:ind w:left="2302" w:hanging="360"/>
      </w:pPr>
      <w:rPr>
        <w:rFonts w:ascii="Wingdings" w:hAnsi="Wingdings" w:hint="default"/>
      </w:rPr>
    </w:lvl>
    <w:lvl w:ilvl="3" w:tplc="140A0001" w:tentative="1">
      <w:start w:val="1"/>
      <w:numFmt w:val="bullet"/>
      <w:lvlText w:val=""/>
      <w:lvlJc w:val="left"/>
      <w:pPr>
        <w:ind w:left="3022" w:hanging="360"/>
      </w:pPr>
      <w:rPr>
        <w:rFonts w:ascii="Symbol" w:hAnsi="Symbol" w:hint="default"/>
      </w:rPr>
    </w:lvl>
    <w:lvl w:ilvl="4" w:tplc="140A0003" w:tentative="1">
      <w:start w:val="1"/>
      <w:numFmt w:val="bullet"/>
      <w:lvlText w:val="o"/>
      <w:lvlJc w:val="left"/>
      <w:pPr>
        <w:ind w:left="3742" w:hanging="360"/>
      </w:pPr>
      <w:rPr>
        <w:rFonts w:ascii="Courier New" w:hAnsi="Courier New" w:cs="Courier New" w:hint="default"/>
      </w:rPr>
    </w:lvl>
    <w:lvl w:ilvl="5" w:tplc="140A0005" w:tentative="1">
      <w:start w:val="1"/>
      <w:numFmt w:val="bullet"/>
      <w:lvlText w:val=""/>
      <w:lvlJc w:val="left"/>
      <w:pPr>
        <w:ind w:left="4462" w:hanging="360"/>
      </w:pPr>
      <w:rPr>
        <w:rFonts w:ascii="Wingdings" w:hAnsi="Wingdings" w:hint="default"/>
      </w:rPr>
    </w:lvl>
    <w:lvl w:ilvl="6" w:tplc="140A0001" w:tentative="1">
      <w:start w:val="1"/>
      <w:numFmt w:val="bullet"/>
      <w:lvlText w:val=""/>
      <w:lvlJc w:val="left"/>
      <w:pPr>
        <w:ind w:left="5182" w:hanging="360"/>
      </w:pPr>
      <w:rPr>
        <w:rFonts w:ascii="Symbol" w:hAnsi="Symbol" w:hint="default"/>
      </w:rPr>
    </w:lvl>
    <w:lvl w:ilvl="7" w:tplc="140A0003" w:tentative="1">
      <w:start w:val="1"/>
      <w:numFmt w:val="bullet"/>
      <w:lvlText w:val="o"/>
      <w:lvlJc w:val="left"/>
      <w:pPr>
        <w:ind w:left="5902" w:hanging="360"/>
      </w:pPr>
      <w:rPr>
        <w:rFonts w:ascii="Courier New" w:hAnsi="Courier New" w:cs="Courier New" w:hint="default"/>
      </w:rPr>
    </w:lvl>
    <w:lvl w:ilvl="8" w:tplc="140A0005" w:tentative="1">
      <w:start w:val="1"/>
      <w:numFmt w:val="bullet"/>
      <w:lvlText w:val=""/>
      <w:lvlJc w:val="left"/>
      <w:pPr>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87"/>
    <w:rsid w:val="000C5ED6"/>
    <w:rsid w:val="00143690"/>
    <w:rsid w:val="00245ED9"/>
    <w:rsid w:val="00257076"/>
    <w:rsid w:val="00294C9A"/>
    <w:rsid w:val="0029508D"/>
    <w:rsid w:val="00307955"/>
    <w:rsid w:val="00413168"/>
    <w:rsid w:val="00772C33"/>
    <w:rsid w:val="0077422D"/>
    <w:rsid w:val="00856073"/>
    <w:rsid w:val="008B3A47"/>
    <w:rsid w:val="008C6887"/>
    <w:rsid w:val="00981971"/>
    <w:rsid w:val="00AC3BAD"/>
    <w:rsid w:val="00AC6EEA"/>
    <w:rsid w:val="00C463E9"/>
    <w:rsid w:val="00D84E3D"/>
    <w:rsid w:val="00E512CB"/>
    <w:rsid w:val="00E57E85"/>
    <w:rsid w:val="00E66440"/>
    <w:rsid w:val="00E91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0F594"/>
  <w15:docId w15:val="{5C78E4EF-8EDB-4A40-95CC-9A5400CB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0" w:line="250" w:lineRule="auto"/>
      <w:ind w:left="10" w:right="56"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2detindependiente4">
    <w:name w:val="Sangría 2 de t. independiente4"/>
    <w:basedOn w:val="Normal"/>
    <w:rsid w:val="00C463E9"/>
    <w:pPr>
      <w:suppressAutoHyphens/>
      <w:spacing w:after="0" w:line="240" w:lineRule="auto"/>
      <w:ind w:left="720" w:right="0" w:firstLine="0"/>
      <w:textAlignment w:val="baseline"/>
    </w:pPr>
    <w:rPr>
      <w:rFonts w:ascii="Courier New" w:eastAsia="Times New Roman" w:hAnsi="Courier New" w:cs="Courier New"/>
      <w:color w:val="auto"/>
      <w:kern w:val="1"/>
      <w:sz w:val="20"/>
      <w:szCs w:val="20"/>
      <w:lang w:val="es-CR" w:eastAsia="ar-SA"/>
    </w:rPr>
  </w:style>
  <w:style w:type="paragraph" w:styleId="Encabezado">
    <w:name w:val="header"/>
    <w:basedOn w:val="Normal"/>
    <w:link w:val="EncabezadoCar"/>
    <w:uiPriority w:val="99"/>
    <w:unhideWhenUsed/>
    <w:rsid w:val="00C463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63E9"/>
    <w:rPr>
      <w:rFonts w:ascii="Arial" w:eastAsia="Arial" w:hAnsi="Arial" w:cs="Arial"/>
      <w:color w:val="000000"/>
      <w:sz w:val="24"/>
    </w:rPr>
  </w:style>
  <w:style w:type="paragraph" w:styleId="Piedepgina">
    <w:name w:val="footer"/>
    <w:basedOn w:val="Normal"/>
    <w:link w:val="PiedepginaCar"/>
    <w:uiPriority w:val="99"/>
    <w:unhideWhenUsed/>
    <w:rsid w:val="00C463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63E9"/>
    <w:rPr>
      <w:rFonts w:ascii="Arial" w:eastAsia="Arial" w:hAnsi="Arial" w:cs="Arial"/>
      <w:color w:val="000000"/>
      <w:sz w:val="24"/>
    </w:rPr>
  </w:style>
  <w:style w:type="paragraph" w:customStyle="1" w:styleId="Prrafodelista1">
    <w:name w:val="Párrafo de lista1"/>
    <w:basedOn w:val="Normal"/>
    <w:link w:val="Prrafodelista1Car"/>
    <w:rsid w:val="00E57E85"/>
    <w:pPr>
      <w:suppressAutoHyphens/>
      <w:spacing w:after="200" w:line="276" w:lineRule="auto"/>
      <w:ind w:left="720" w:right="0" w:firstLine="0"/>
      <w:jc w:val="left"/>
    </w:pPr>
    <w:rPr>
      <w:rFonts w:ascii="Calibri" w:eastAsia="SimSun" w:hAnsi="Calibri" w:cs="font501"/>
      <w:color w:val="auto"/>
      <w:kern w:val="1"/>
      <w:sz w:val="22"/>
      <w:lang w:val="es-CR" w:eastAsia="ar-SA"/>
    </w:rPr>
  </w:style>
  <w:style w:type="character" w:customStyle="1" w:styleId="Prrafodelista1Car">
    <w:name w:val="Párrafo de lista1 Car"/>
    <w:link w:val="Prrafodelista1"/>
    <w:rsid w:val="00E57E85"/>
    <w:rPr>
      <w:rFonts w:ascii="Calibri" w:eastAsia="SimSun" w:hAnsi="Calibri" w:cs="font501"/>
      <w:kern w:val="1"/>
      <w:lang w:val="es-C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9C990C1D30CE74CA14F0093F217C883" ma:contentTypeVersion="4" ma:contentTypeDescription="Crear nuevo documento." ma:contentTypeScope="" ma:versionID="1825f34ccaad30705ed881d390e27dee">
  <xsd:schema xmlns:xsd="http://www.w3.org/2001/XMLSchema" xmlns:xs="http://www.w3.org/2001/XMLSchema" xmlns:p="http://schemas.microsoft.com/office/2006/metadata/properties" xmlns:ns2="e04dec64-bdf1-458a-aaca-59c15e0c9642" targetNamespace="http://schemas.microsoft.com/office/2006/metadata/properties" ma:root="true" ma:fieldsID="a052aa57061cbf482a5f2c9841488641" ns2:_="">
    <xsd:import namespace="e04dec64-bdf1-458a-aaca-59c15e0c9642"/>
    <xsd:element name="properties">
      <xsd:complexType>
        <xsd:sequence>
          <xsd:element name="documentManagement">
            <xsd:complexType>
              <xsd:all>
                <xsd:element ref="ns2:Asunto"/>
                <xsd:element ref="ns2:Dirigido"/>
                <xsd:element ref="ns2:Anno" minOccurs="0"/>
                <xsd:element ref="ns2:Fech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dec64-bdf1-458a-aaca-59c15e0c9642" elementFormDefault="qualified">
    <xsd:import namespace="http://schemas.microsoft.com/office/2006/documentManagement/types"/>
    <xsd:import namespace="http://schemas.microsoft.com/office/infopath/2007/PartnerControls"/>
    <xsd:element name="Asunto" ma:index="2" ma:displayName="Asunto" ma:internalName="Asunto">
      <xsd:simpleType>
        <xsd:restriction base="dms:Note">
          <xsd:maxLength value="255"/>
        </xsd:restriction>
      </xsd:simpleType>
    </xsd:element>
    <xsd:element name="Dirigido" ma:index="3" ma:displayName="Dirigido a" ma:internalName="Dirigido">
      <xsd:simpleType>
        <xsd:restriction base="dms:Text">
          <xsd:maxLength value="255"/>
        </xsd:restriction>
      </xsd:simpleType>
    </xsd:element>
    <xsd:element name="Anno" ma:index="4" nillable="true" ma:displayName="Año" ma:format="Dropdown" ma:internalName="Anno">
      <xsd:simpleType>
        <xsd:restriction base="dms:Choice">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Fecha" ma:index="5" nillable="true" ma:displayName="Fecha" ma:format="DateOnly" ma:internalName="Fech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1" ma:displayName="Númer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igido xmlns="e04dec64-bdf1-458a-aaca-59c15e0c9642">Gerencia General </Dirigido>
    <Anno xmlns="e04dec64-bdf1-458a-aaca-59c15e0c9642">2019</Anno>
    <Fecha xmlns="e04dec64-bdf1-458a-aaca-59c15e0c9642">2019-02-08T06:00:00+00:00</Fecha>
    <Asunto xmlns="e04dec64-bdf1-458a-aaca-59c15e0c9642">INFORME DE CONTROL INTERNO 
"Auditoría de los Recursos Provenientes del Programa de Asignaciones Familiares 2017."
</Asunto>
  </documentManagement>
</p:properties>
</file>

<file path=customXml/itemProps1.xml><?xml version="1.0" encoding="utf-8"?>
<ds:datastoreItem xmlns:ds="http://schemas.openxmlformats.org/officeDocument/2006/customXml" ds:itemID="{87632307-7763-4592-A389-0DA0A00179D5}"/>
</file>

<file path=customXml/itemProps2.xml><?xml version="1.0" encoding="utf-8"?>
<ds:datastoreItem xmlns:ds="http://schemas.openxmlformats.org/officeDocument/2006/customXml" ds:itemID="{53D4F30E-D5DB-45A8-B0D0-10DBAE20324A}"/>
</file>

<file path=customXml/itemProps3.xml><?xml version="1.0" encoding="utf-8"?>
<ds:datastoreItem xmlns:ds="http://schemas.openxmlformats.org/officeDocument/2006/customXml" ds:itemID="{8FEC96DE-ED21-49C6-836E-BBD5A2D55EB4}"/>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2095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AU-2019-00081</dc:title>
  <dc:subject/>
  <dc:creator>Nancy Gonzalez Carrillo</dc:creator>
  <cp:keywords/>
  <cp:lastModifiedBy>Nancy Gonzalez Carrillo</cp:lastModifiedBy>
  <cp:revision>4</cp:revision>
  <cp:lastPrinted>2019-02-22T21:55:00Z</cp:lastPrinted>
  <dcterms:created xsi:type="dcterms:W3CDTF">2019-02-22T22:00:00Z</dcterms:created>
  <dcterms:modified xsi:type="dcterms:W3CDTF">2019-05-07T17:40:00Z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0x010100B9C990C1D30CE74CA14F0093F217C883</vt:lpwstr>
  </property>
</Properties>
</file>