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77777777" w:rsidR="008C6887" w:rsidRDefault="005745D1">
      <w:pPr>
        <w:spacing w:after="0" w:line="259" w:lineRule="auto"/>
        <w:ind w:left="0" w:right="52" w:firstLine="0"/>
        <w:jc w:val="center"/>
      </w:pPr>
      <w:r>
        <w:rPr>
          <w:b/>
        </w:rPr>
        <w:t xml:space="preserve">RESUMEN EJECUTIVO </w:t>
      </w:r>
    </w:p>
    <w:p w14:paraId="208B5A93" w14:textId="77777777" w:rsidR="00AC3BAD" w:rsidRPr="00AC3BAD" w:rsidRDefault="00AC3BAD" w:rsidP="00AC3BAD">
      <w:pPr>
        <w:suppressAutoHyphens/>
        <w:autoSpaceDE w:val="0"/>
        <w:spacing w:after="0" w:line="240" w:lineRule="auto"/>
        <w:ind w:left="0" w:right="0" w:firstLine="0"/>
        <w:rPr>
          <w:iCs/>
          <w:color w:val="auto"/>
          <w:kern w:val="1"/>
          <w:szCs w:val="24"/>
          <w:lang w:eastAsia="ar-SA"/>
        </w:rPr>
      </w:pPr>
    </w:p>
    <w:p w14:paraId="7B028944"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r w:rsidRPr="003F1563">
        <w:rPr>
          <w:rFonts w:ascii="Arial" w:hAnsi="Arial" w:cs="Arial"/>
          <w:sz w:val="24"/>
          <w:szCs w:val="24"/>
        </w:rPr>
        <w:t xml:space="preserve">De acuerdo con el plan de trabajo de 2018, se realizó la auditoría a la cuenta N.°12010000 terrenos y servidumbres, según saldo presentado en los estados financieros.  </w:t>
      </w:r>
    </w:p>
    <w:p w14:paraId="2B5902A5"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r w:rsidRPr="003F1563">
        <w:rPr>
          <w:rFonts w:ascii="Arial" w:hAnsi="Arial" w:cs="Arial"/>
          <w:sz w:val="24"/>
          <w:szCs w:val="24"/>
        </w:rPr>
        <w:t xml:space="preserve">                                  </w:t>
      </w:r>
    </w:p>
    <w:p w14:paraId="10C7410C"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r w:rsidRPr="003F1563">
        <w:rPr>
          <w:rFonts w:ascii="Arial" w:hAnsi="Arial" w:cs="Arial"/>
          <w:sz w:val="24"/>
          <w:szCs w:val="24"/>
        </w:rPr>
        <w:t>Para realizar esta auditoría fue necesario analizar los movimientos realizados en la cuenta del 1 de enero al 31 de diciembre de 2017, en el sistema financiero SAP, además de reunirse con el director de contabilidad de la Dirección de Finanzas. También se conversó vía telefónica con el Ing. Sergio Núñez Rivera de la Subgerencia Gestión de Sistemas GAM, en ese momento, el cual le envió a este despacho vía correo electrónico un detalle de la situación de la Institución con respecto a los terrenos y servidumbres que no han sido registrados en la cuenta respectiva.</w:t>
      </w:r>
    </w:p>
    <w:p w14:paraId="47171950"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p>
    <w:p w14:paraId="5C32F57E"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r w:rsidRPr="003F1563">
        <w:rPr>
          <w:rFonts w:ascii="Arial" w:hAnsi="Arial" w:cs="Arial"/>
          <w:sz w:val="24"/>
          <w:szCs w:val="24"/>
        </w:rPr>
        <w:t>Adicionalmente se realizaron giras para verificar la existencia y el uso de los terrenos y servidumbres registrados en la cuenta, las cuales se hicieron con la colaboración técnica del Ingeniero Rodrigo Mora Montero, funcionario de la oficina de Avalúos Administración de la UEN Programación y Control.</w:t>
      </w:r>
    </w:p>
    <w:p w14:paraId="2A00BE0A"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p>
    <w:p w14:paraId="7987423F"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r w:rsidRPr="003F1563">
        <w:rPr>
          <w:rFonts w:ascii="Arial" w:hAnsi="Arial" w:cs="Arial"/>
          <w:sz w:val="24"/>
          <w:szCs w:val="24"/>
        </w:rPr>
        <w:t>Se determinó mediante la revisión y análisis de los movimientos de la cuenta en el sistema SAP que estos cumplen con lo establecido en la Normas Internacionales de Información Financiera (NIIF) y que además los registros o afectaciones de la cuenta corresponden a la naturaleza de esta. Sin embargo, los activos registrados antes del año 2014 no cuentan con la información necesaria para poder ubicarlos de manera expedita y además existen activos que no han sido contabilizados, los cuales están siendo analizados por la unidad encargada de activos para poder efectuar los respectivos registros.</w:t>
      </w:r>
    </w:p>
    <w:p w14:paraId="55056911"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p>
    <w:p w14:paraId="4B9C8685"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r w:rsidRPr="003F1563">
        <w:rPr>
          <w:rFonts w:ascii="Arial" w:hAnsi="Arial" w:cs="Arial"/>
          <w:sz w:val="24"/>
          <w:szCs w:val="24"/>
        </w:rPr>
        <w:t xml:space="preserve">Se realizaron verificaciones físicas, en forma selectiva, con el fin de constatar la ubicación de los activos en el campo, cuyos resultados reflejan la complejidad de su </w:t>
      </w:r>
      <w:r w:rsidRPr="003F1563">
        <w:rPr>
          <w:rFonts w:ascii="Arial" w:hAnsi="Arial" w:cs="Arial"/>
          <w:sz w:val="24"/>
          <w:szCs w:val="24"/>
        </w:rPr>
        <w:lastRenderedPageBreak/>
        <w:t xml:space="preserve">ubicación, a consecuencia de la falta de datos que garanticen su localización exacta. Por otro lado, se observó que algunos activos requieren mantenimiento y protección. </w:t>
      </w:r>
    </w:p>
    <w:p w14:paraId="4EE171E2"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p>
    <w:p w14:paraId="39DAD593" w14:textId="77777777" w:rsidR="003A124F" w:rsidRPr="003F1563" w:rsidRDefault="003A124F" w:rsidP="003A124F">
      <w:pPr>
        <w:pStyle w:val="Prrafodelista1"/>
        <w:shd w:val="clear" w:color="auto" w:fill="FFFFFF"/>
        <w:spacing w:after="0" w:line="360" w:lineRule="auto"/>
        <w:ind w:left="0"/>
        <w:jc w:val="both"/>
        <w:rPr>
          <w:rFonts w:ascii="Arial" w:hAnsi="Arial" w:cs="Arial"/>
          <w:sz w:val="24"/>
          <w:szCs w:val="24"/>
        </w:rPr>
      </w:pPr>
      <w:r w:rsidRPr="003F1563">
        <w:rPr>
          <w:rFonts w:ascii="Arial" w:hAnsi="Arial" w:cs="Arial"/>
          <w:sz w:val="24"/>
          <w:szCs w:val="24"/>
        </w:rPr>
        <w:t>En virtud de lo expuesto anteriormente, se emiten algunas recomendaciones a la Gerencia General, Regiones y la Dirección de Finanzas.</w:t>
      </w:r>
    </w:p>
    <w:p w14:paraId="1B404684" w14:textId="77777777" w:rsidR="003A124F" w:rsidRPr="003F1563" w:rsidRDefault="003A124F" w:rsidP="003A124F">
      <w:pPr>
        <w:pStyle w:val="Prrafodelista1"/>
        <w:shd w:val="clear" w:color="auto" w:fill="FFFFFF"/>
        <w:spacing w:after="0" w:line="240" w:lineRule="auto"/>
        <w:jc w:val="both"/>
        <w:rPr>
          <w:rFonts w:ascii="Arial" w:hAnsi="Arial" w:cs="Arial"/>
          <w:sz w:val="24"/>
          <w:szCs w:val="24"/>
        </w:rPr>
      </w:pPr>
    </w:p>
    <w:p w14:paraId="0BDDEED4" w14:textId="77777777" w:rsidR="003A124F" w:rsidRPr="003F1563" w:rsidRDefault="003A124F" w:rsidP="003A124F">
      <w:pPr>
        <w:pStyle w:val="Prrafodelista1"/>
        <w:shd w:val="clear" w:color="auto" w:fill="FFFFFF"/>
        <w:spacing w:after="0" w:line="240" w:lineRule="auto"/>
        <w:jc w:val="both"/>
        <w:rPr>
          <w:rFonts w:ascii="Arial" w:hAnsi="Arial" w:cs="Arial"/>
        </w:rPr>
      </w:pPr>
    </w:p>
    <w:p w14:paraId="21C8A16A" w14:textId="77777777" w:rsidR="00E57E85" w:rsidRDefault="00E57E85" w:rsidP="008B3A47">
      <w:pPr>
        <w:suppressAutoHyphens/>
        <w:autoSpaceDE w:val="0"/>
        <w:spacing w:after="0" w:line="240" w:lineRule="auto"/>
        <w:ind w:left="0" w:right="0" w:firstLine="0"/>
        <w:rPr>
          <w:rFonts w:ascii="Calibri" w:eastAsia="Calibri" w:hAnsi="Calibri" w:cs="Calibri"/>
          <w:sz w:val="22"/>
        </w:rPr>
      </w:pPr>
    </w:p>
    <w:p w14:paraId="79F8DDFB" w14:textId="77777777" w:rsidR="00E57E85" w:rsidRDefault="00E57E85" w:rsidP="008B3A47">
      <w:pPr>
        <w:suppressAutoHyphens/>
        <w:autoSpaceDE w:val="0"/>
        <w:spacing w:after="0" w:line="240" w:lineRule="auto"/>
        <w:ind w:left="0" w:right="0" w:firstLine="0"/>
        <w:rPr>
          <w:rFonts w:ascii="Calibri" w:eastAsia="Calibri" w:hAnsi="Calibri" w:cs="Calibri"/>
          <w:sz w:val="22"/>
        </w:rPr>
      </w:pPr>
    </w:p>
    <w:p w14:paraId="5ECBFEC8" w14:textId="77777777" w:rsidR="00E57E85" w:rsidRDefault="00E57E85" w:rsidP="008B3A47">
      <w:pPr>
        <w:suppressAutoHyphens/>
        <w:autoSpaceDE w:val="0"/>
        <w:spacing w:after="0" w:line="240" w:lineRule="auto"/>
        <w:ind w:left="0" w:right="0" w:firstLine="0"/>
        <w:rPr>
          <w:rFonts w:ascii="Calibri" w:eastAsia="Calibri" w:hAnsi="Calibri" w:cs="Calibri"/>
          <w:sz w:val="22"/>
        </w:rPr>
      </w:pPr>
    </w:p>
    <w:p w14:paraId="61DD9709" w14:textId="77777777" w:rsidR="00E57E85" w:rsidRDefault="00E57E85" w:rsidP="008B3A47">
      <w:pPr>
        <w:suppressAutoHyphens/>
        <w:autoSpaceDE w:val="0"/>
        <w:spacing w:after="0" w:line="240" w:lineRule="auto"/>
        <w:ind w:left="0" w:right="0" w:firstLine="0"/>
        <w:rPr>
          <w:rFonts w:ascii="Calibri" w:eastAsia="Calibri" w:hAnsi="Calibri" w:cs="Calibri"/>
          <w:sz w:val="22"/>
        </w:rPr>
      </w:pPr>
    </w:p>
    <w:p w14:paraId="2794C80E" w14:textId="698AE85B" w:rsidR="00E57E85" w:rsidRDefault="00E57E85" w:rsidP="008B3A47">
      <w:pPr>
        <w:suppressAutoHyphens/>
        <w:autoSpaceDE w:val="0"/>
        <w:spacing w:after="0" w:line="240" w:lineRule="auto"/>
        <w:ind w:left="0" w:right="0" w:firstLine="0"/>
        <w:rPr>
          <w:rFonts w:ascii="Calibri" w:eastAsia="Calibri" w:hAnsi="Calibri" w:cs="Calibri"/>
          <w:sz w:val="22"/>
        </w:rPr>
      </w:pPr>
    </w:p>
    <w:p w14:paraId="1100D66F" w14:textId="682F1EF6" w:rsidR="00E57E85" w:rsidRDefault="00E57E85" w:rsidP="008B3A47">
      <w:pPr>
        <w:suppressAutoHyphens/>
        <w:autoSpaceDE w:val="0"/>
        <w:spacing w:after="0" w:line="240" w:lineRule="auto"/>
        <w:ind w:left="0" w:right="0" w:firstLine="0"/>
        <w:rPr>
          <w:rFonts w:ascii="Calibri" w:eastAsia="Calibri" w:hAnsi="Calibri" w:cs="Calibri"/>
          <w:sz w:val="22"/>
        </w:rPr>
      </w:pPr>
    </w:p>
    <w:p w14:paraId="72C3BDDF" w14:textId="5A58138A" w:rsidR="00E57E85" w:rsidRDefault="00E57E85" w:rsidP="008B3A47">
      <w:pPr>
        <w:suppressAutoHyphens/>
        <w:autoSpaceDE w:val="0"/>
        <w:spacing w:after="0" w:line="240" w:lineRule="auto"/>
        <w:ind w:left="0" w:right="0" w:firstLine="0"/>
        <w:rPr>
          <w:rFonts w:ascii="Calibri" w:eastAsia="Calibri" w:hAnsi="Calibri" w:cs="Calibri"/>
          <w:sz w:val="22"/>
        </w:rPr>
      </w:pPr>
    </w:p>
    <w:p w14:paraId="7FF274F6" w14:textId="137E0DC9" w:rsidR="00E57E85" w:rsidRDefault="00E57E85" w:rsidP="008B3A47">
      <w:pPr>
        <w:suppressAutoHyphens/>
        <w:autoSpaceDE w:val="0"/>
        <w:spacing w:after="0" w:line="240" w:lineRule="auto"/>
        <w:ind w:left="0" w:right="0" w:firstLine="0"/>
        <w:rPr>
          <w:rFonts w:ascii="Calibri" w:eastAsia="Calibri" w:hAnsi="Calibri" w:cs="Calibri"/>
          <w:sz w:val="22"/>
        </w:rPr>
      </w:pPr>
    </w:p>
    <w:p w14:paraId="65E39AC7" w14:textId="67B5BE6D" w:rsidR="00E57E85" w:rsidRDefault="00E57E85" w:rsidP="008B3A47">
      <w:pPr>
        <w:suppressAutoHyphens/>
        <w:autoSpaceDE w:val="0"/>
        <w:spacing w:after="0" w:line="240" w:lineRule="auto"/>
        <w:ind w:left="0" w:right="0" w:firstLine="0"/>
        <w:rPr>
          <w:rFonts w:ascii="Calibri" w:eastAsia="Calibri" w:hAnsi="Calibri" w:cs="Calibri"/>
          <w:sz w:val="22"/>
        </w:rPr>
      </w:pPr>
    </w:p>
    <w:p w14:paraId="3BC4E9A8" w14:textId="2DDC51C9" w:rsidR="00E57E85" w:rsidRDefault="00E57E85" w:rsidP="008B3A47">
      <w:pPr>
        <w:suppressAutoHyphens/>
        <w:autoSpaceDE w:val="0"/>
        <w:spacing w:after="0" w:line="240" w:lineRule="auto"/>
        <w:ind w:left="0" w:right="0" w:firstLine="0"/>
        <w:rPr>
          <w:rFonts w:ascii="Calibri" w:eastAsia="Calibri" w:hAnsi="Calibri" w:cs="Calibri"/>
          <w:sz w:val="22"/>
        </w:rPr>
      </w:pPr>
    </w:p>
    <w:p w14:paraId="783A543F" w14:textId="70BEF8FC" w:rsidR="003A124F" w:rsidRDefault="003A124F" w:rsidP="008B3A47">
      <w:pPr>
        <w:suppressAutoHyphens/>
        <w:autoSpaceDE w:val="0"/>
        <w:spacing w:after="0" w:line="240" w:lineRule="auto"/>
        <w:ind w:left="0" w:right="0" w:firstLine="0"/>
        <w:rPr>
          <w:rFonts w:ascii="Calibri" w:eastAsia="Calibri" w:hAnsi="Calibri" w:cs="Calibri"/>
          <w:sz w:val="22"/>
        </w:rPr>
      </w:pPr>
    </w:p>
    <w:p w14:paraId="6962BE60" w14:textId="0C2E5932" w:rsidR="003A124F" w:rsidRDefault="003A124F" w:rsidP="008B3A47">
      <w:pPr>
        <w:suppressAutoHyphens/>
        <w:autoSpaceDE w:val="0"/>
        <w:spacing w:after="0" w:line="240" w:lineRule="auto"/>
        <w:ind w:left="0" w:right="0" w:firstLine="0"/>
        <w:rPr>
          <w:rFonts w:ascii="Calibri" w:eastAsia="Calibri" w:hAnsi="Calibri" w:cs="Calibri"/>
          <w:sz w:val="22"/>
        </w:rPr>
      </w:pPr>
    </w:p>
    <w:p w14:paraId="6920915A" w14:textId="217520C2" w:rsidR="003A124F" w:rsidRDefault="003A124F" w:rsidP="008B3A47">
      <w:pPr>
        <w:suppressAutoHyphens/>
        <w:autoSpaceDE w:val="0"/>
        <w:spacing w:after="0" w:line="240" w:lineRule="auto"/>
        <w:ind w:left="0" w:right="0" w:firstLine="0"/>
        <w:rPr>
          <w:rFonts w:ascii="Calibri" w:eastAsia="Calibri" w:hAnsi="Calibri" w:cs="Calibri"/>
          <w:sz w:val="22"/>
        </w:rPr>
      </w:pPr>
    </w:p>
    <w:p w14:paraId="25767E02" w14:textId="4DCCC9CC" w:rsidR="003A124F" w:rsidRDefault="003A124F" w:rsidP="008B3A47">
      <w:pPr>
        <w:suppressAutoHyphens/>
        <w:autoSpaceDE w:val="0"/>
        <w:spacing w:after="0" w:line="240" w:lineRule="auto"/>
        <w:ind w:left="0" w:right="0" w:firstLine="0"/>
        <w:rPr>
          <w:rFonts w:ascii="Calibri" w:eastAsia="Calibri" w:hAnsi="Calibri" w:cs="Calibri"/>
          <w:sz w:val="22"/>
        </w:rPr>
      </w:pPr>
    </w:p>
    <w:p w14:paraId="4466845B" w14:textId="2BF06A75" w:rsidR="003A124F" w:rsidRDefault="003A124F" w:rsidP="008B3A47">
      <w:pPr>
        <w:suppressAutoHyphens/>
        <w:autoSpaceDE w:val="0"/>
        <w:spacing w:after="0" w:line="240" w:lineRule="auto"/>
        <w:ind w:left="0" w:right="0" w:firstLine="0"/>
        <w:rPr>
          <w:rFonts w:ascii="Calibri" w:eastAsia="Calibri" w:hAnsi="Calibri" w:cs="Calibri"/>
          <w:sz w:val="22"/>
        </w:rPr>
      </w:pPr>
    </w:p>
    <w:p w14:paraId="4130C459" w14:textId="06E96CDE" w:rsidR="003A124F" w:rsidRDefault="003A124F" w:rsidP="008B3A47">
      <w:pPr>
        <w:suppressAutoHyphens/>
        <w:autoSpaceDE w:val="0"/>
        <w:spacing w:after="0" w:line="240" w:lineRule="auto"/>
        <w:ind w:left="0" w:right="0" w:firstLine="0"/>
        <w:rPr>
          <w:rFonts w:ascii="Calibri" w:eastAsia="Calibri" w:hAnsi="Calibri" w:cs="Calibri"/>
          <w:sz w:val="22"/>
        </w:rPr>
      </w:pPr>
    </w:p>
    <w:p w14:paraId="44022EA8" w14:textId="22C4AABD" w:rsidR="003A124F" w:rsidRDefault="003A124F" w:rsidP="008B3A47">
      <w:pPr>
        <w:suppressAutoHyphens/>
        <w:autoSpaceDE w:val="0"/>
        <w:spacing w:after="0" w:line="240" w:lineRule="auto"/>
        <w:ind w:left="0" w:right="0" w:firstLine="0"/>
        <w:rPr>
          <w:rFonts w:ascii="Calibri" w:eastAsia="Calibri" w:hAnsi="Calibri" w:cs="Calibri"/>
          <w:sz w:val="22"/>
        </w:rPr>
      </w:pPr>
    </w:p>
    <w:p w14:paraId="6DD6E7FA" w14:textId="688E616C" w:rsidR="003A124F" w:rsidRDefault="003A124F" w:rsidP="008B3A47">
      <w:pPr>
        <w:suppressAutoHyphens/>
        <w:autoSpaceDE w:val="0"/>
        <w:spacing w:after="0" w:line="240" w:lineRule="auto"/>
        <w:ind w:left="0" w:right="0" w:firstLine="0"/>
        <w:rPr>
          <w:rFonts w:ascii="Calibri" w:eastAsia="Calibri" w:hAnsi="Calibri" w:cs="Calibri"/>
          <w:sz w:val="22"/>
        </w:rPr>
      </w:pPr>
    </w:p>
    <w:p w14:paraId="393C52F6" w14:textId="5A478254" w:rsidR="003A124F" w:rsidRDefault="003A124F" w:rsidP="008B3A47">
      <w:pPr>
        <w:suppressAutoHyphens/>
        <w:autoSpaceDE w:val="0"/>
        <w:spacing w:after="0" w:line="240" w:lineRule="auto"/>
        <w:ind w:left="0" w:right="0" w:firstLine="0"/>
        <w:rPr>
          <w:rFonts w:ascii="Calibri" w:eastAsia="Calibri" w:hAnsi="Calibri" w:cs="Calibri"/>
          <w:sz w:val="22"/>
        </w:rPr>
      </w:pPr>
    </w:p>
    <w:p w14:paraId="045FBDFD" w14:textId="680854D8" w:rsidR="003A124F" w:rsidRDefault="003A124F" w:rsidP="008B3A47">
      <w:pPr>
        <w:suppressAutoHyphens/>
        <w:autoSpaceDE w:val="0"/>
        <w:spacing w:after="0" w:line="240" w:lineRule="auto"/>
        <w:ind w:left="0" w:right="0" w:firstLine="0"/>
        <w:rPr>
          <w:rFonts w:ascii="Calibri" w:eastAsia="Calibri" w:hAnsi="Calibri" w:cs="Calibri"/>
          <w:sz w:val="22"/>
        </w:rPr>
      </w:pPr>
    </w:p>
    <w:p w14:paraId="22ABDCAE" w14:textId="363DBC81" w:rsidR="003A124F" w:rsidRDefault="003A124F" w:rsidP="008B3A47">
      <w:pPr>
        <w:suppressAutoHyphens/>
        <w:autoSpaceDE w:val="0"/>
        <w:spacing w:after="0" w:line="240" w:lineRule="auto"/>
        <w:ind w:left="0" w:right="0" w:firstLine="0"/>
        <w:rPr>
          <w:rFonts w:ascii="Calibri" w:eastAsia="Calibri" w:hAnsi="Calibri" w:cs="Calibri"/>
          <w:sz w:val="22"/>
        </w:rPr>
      </w:pPr>
    </w:p>
    <w:p w14:paraId="79756AAA" w14:textId="2889F8BD" w:rsidR="003A124F" w:rsidRDefault="003A124F" w:rsidP="008B3A47">
      <w:pPr>
        <w:suppressAutoHyphens/>
        <w:autoSpaceDE w:val="0"/>
        <w:spacing w:after="0" w:line="240" w:lineRule="auto"/>
        <w:ind w:left="0" w:right="0" w:firstLine="0"/>
        <w:rPr>
          <w:rFonts w:ascii="Calibri" w:eastAsia="Calibri" w:hAnsi="Calibri" w:cs="Calibri"/>
          <w:sz w:val="22"/>
        </w:rPr>
      </w:pPr>
    </w:p>
    <w:p w14:paraId="50184399" w14:textId="4DE635B9" w:rsidR="003A124F" w:rsidRDefault="003A124F" w:rsidP="008B3A47">
      <w:pPr>
        <w:suppressAutoHyphens/>
        <w:autoSpaceDE w:val="0"/>
        <w:spacing w:after="0" w:line="240" w:lineRule="auto"/>
        <w:ind w:left="0" w:right="0" w:firstLine="0"/>
        <w:rPr>
          <w:rFonts w:ascii="Calibri" w:eastAsia="Calibri" w:hAnsi="Calibri" w:cs="Calibri"/>
          <w:sz w:val="22"/>
        </w:rPr>
      </w:pPr>
    </w:p>
    <w:p w14:paraId="13A7DEB0" w14:textId="77777777" w:rsidR="003A124F" w:rsidRDefault="003A124F" w:rsidP="008B3A47">
      <w:pPr>
        <w:suppressAutoHyphens/>
        <w:autoSpaceDE w:val="0"/>
        <w:spacing w:after="0" w:line="240" w:lineRule="auto"/>
        <w:ind w:left="0" w:right="0" w:firstLine="0"/>
        <w:rPr>
          <w:rFonts w:ascii="Calibri" w:eastAsia="Calibri" w:hAnsi="Calibri" w:cs="Calibri"/>
          <w:sz w:val="22"/>
        </w:rPr>
      </w:pPr>
    </w:p>
    <w:p w14:paraId="41E6F728" w14:textId="54A49C23" w:rsidR="00E57E85" w:rsidRDefault="00E57E85" w:rsidP="008B3A47">
      <w:pPr>
        <w:suppressAutoHyphens/>
        <w:autoSpaceDE w:val="0"/>
        <w:spacing w:after="0" w:line="240" w:lineRule="auto"/>
        <w:ind w:left="0" w:right="0" w:firstLine="0"/>
        <w:rPr>
          <w:rFonts w:ascii="Calibri" w:eastAsia="Calibri" w:hAnsi="Calibri" w:cs="Calibri"/>
          <w:sz w:val="22"/>
        </w:rPr>
      </w:pPr>
    </w:p>
    <w:p w14:paraId="4A06C60D" w14:textId="00E8CAAD" w:rsidR="00E57E85" w:rsidRDefault="00E57E85" w:rsidP="008B3A47">
      <w:pPr>
        <w:suppressAutoHyphens/>
        <w:autoSpaceDE w:val="0"/>
        <w:spacing w:after="0" w:line="240" w:lineRule="auto"/>
        <w:ind w:left="0" w:right="0" w:firstLine="0"/>
        <w:rPr>
          <w:rFonts w:ascii="Calibri" w:eastAsia="Calibri" w:hAnsi="Calibri" w:cs="Calibri"/>
          <w:sz w:val="22"/>
        </w:rPr>
      </w:pPr>
    </w:p>
    <w:p w14:paraId="7DB3FC2D" w14:textId="7CDE466D" w:rsidR="00E57E85" w:rsidRDefault="00E57E85" w:rsidP="008B3A47">
      <w:pPr>
        <w:suppressAutoHyphens/>
        <w:autoSpaceDE w:val="0"/>
        <w:spacing w:after="0" w:line="240" w:lineRule="auto"/>
        <w:ind w:left="0" w:right="0" w:firstLine="0"/>
        <w:rPr>
          <w:rFonts w:ascii="Calibri" w:eastAsia="Calibri" w:hAnsi="Calibri" w:cs="Calibri"/>
          <w:sz w:val="22"/>
        </w:rPr>
      </w:pPr>
    </w:p>
    <w:p w14:paraId="7640C78B" w14:textId="77777777" w:rsidR="00E57E85" w:rsidRDefault="00E57E85" w:rsidP="008B3A47">
      <w:pPr>
        <w:suppressAutoHyphens/>
        <w:autoSpaceDE w:val="0"/>
        <w:spacing w:after="0" w:line="240" w:lineRule="auto"/>
        <w:ind w:left="0" w:right="0" w:firstLine="0"/>
        <w:rPr>
          <w:rFonts w:ascii="Calibri" w:eastAsia="Calibri" w:hAnsi="Calibri" w:cs="Calibri"/>
          <w:sz w:val="22"/>
        </w:rPr>
      </w:pPr>
    </w:p>
    <w:p w14:paraId="4BAE5370" w14:textId="1C61A886" w:rsidR="008B3A47" w:rsidRPr="008B3A47" w:rsidRDefault="0077422D" w:rsidP="008B3A47">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 xml:space="preserve">Preparado por: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Aprobado por:   </w:t>
      </w:r>
      <w:r w:rsidR="008B3A47">
        <w:rPr>
          <w:rFonts w:ascii="Calibri" w:eastAsia="Calibri" w:hAnsi="Calibri" w:cs="Calibri"/>
          <w:sz w:val="22"/>
        </w:rPr>
        <w:tab/>
      </w:r>
      <w:r w:rsidR="008B3A47">
        <w:rPr>
          <w:rFonts w:ascii="Calibri" w:eastAsia="Calibri" w:hAnsi="Calibri" w:cs="Calibri"/>
          <w:sz w:val="22"/>
        </w:rPr>
        <w:tab/>
      </w:r>
    </w:p>
    <w:p w14:paraId="383F4FE8" w14:textId="6E4BFA02" w:rsidR="00A304E3" w:rsidRDefault="00A304E3" w:rsidP="00E57E85">
      <w:pPr>
        <w:spacing w:after="0" w:line="240" w:lineRule="auto"/>
        <w:ind w:right="283"/>
        <w:jc w:val="left"/>
        <w:rPr>
          <w:rFonts w:ascii="Calibri" w:eastAsia="Calibri" w:hAnsi="Calibri" w:cs="Calibri"/>
          <w:sz w:val="22"/>
        </w:rPr>
      </w:pPr>
      <w:r>
        <w:rPr>
          <w:rFonts w:ascii="Calibri" w:eastAsia="Calibri" w:hAnsi="Calibri" w:cs="Calibri"/>
          <w:sz w:val="22"/>
        </w:rPr>
        <w:t>Licda. Laura Monge Fonseca</w:t>
      </w:r>
      <w:r w:rsidRPr="00A304E3">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bookmarkStart w:id="0" w:name="_GoBack"/>
      <w:bookmarkEnd w:id="0"/>
      <w:r>
        <w:rPr>
          <w:rFonts w:ascii="Calibri" w:eastAsia="Calibri" w:hAnsi="Calibri" w:cs="Calibri"/>
          <w:sz w:val="22"/>
        </w:rPr>
        <w:t>MBA. Alcides Vargas Pacheco</w:t>
      </w:r>
    </w:p>
    <w:p w14:paraId="3FAB4617" w14:textId="4CDD276E" w:rsidR="00E57E85" w:rsidRPr="00E57E85" w:rsidRDefault="000C5ED6" w:rsidP="00E57E85">
      <w:pPr>
        <w:spacing w:after="0" w:line="240" w:lineRule="auto"/>
        <w:ind w:right="283"/>
        <w:jc w:val="left"/>
        <w:rPr>
          <w:rFonts w:ascii="Calibri" w:eastAsia="Calibri" w:hAnsi="Calibri" w:cs="Calibri"/>
          <w:sz w:val="22"/>
          <w:lang w:val="es-CR"/>
        </w:rPr>
      </w:pPr>
      <w:r>
        <w:rPr>
          <w:rFonts w:ascii="Calibri" w:eastAsia="Calibri" w:hAnsi="Calibri" w:cs="Calibri"/>
          <w:sz w:val="22"/>
        </w:rPr>
        <w:tab/>
      </w:r>
      <w:r w:rsidR="00E57E85" w:rsidRPr="00E57E85">
        <w:rPr>
          <w:rFonts w:ascii="Calibri" w:eastAsia="Calibri" w:hAnsi="Calibri" w:cs="Calibri"/>
          <w:sz w:val="22"/>
          <w:lang w:val="es-CR"/>
        </w:rPr>
        <w:t>Lic. Francisco Navarro Martén</w:t>
      </w:r>
      <w:r w:rsidR="00E57E85">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r w:rsidR="00E57E85" w:rsidRPr="00E57E85">
        <w:rPr>
          <w:rFonts w:ascii="Calibri" w:eastAsia="Calibri" w:hAnsi="Calibri" w:cs="Calibri"/>
          <w:sz w:val="22"/>
        </w:rPr>
        <w:t xml:space="preserve"> </w:t>
      </w:r>
    </w:p>
    <w:p w14:paraId="28ACAB96" w14:textId="77777777" w:rsidR="00E57E85" w:rsidRPr="00E57E85" w:rsidRDefault="00E57E85" w:rsidP="00E57E85">
      <w:pPr>
        <w:spacing w:after="0" w:line="240" w:lineRule="auto"/>
        <w:ind w:right="283"/>
        <w:jc w:val="left"/>
        <w:rPr>
          <w:rFonts w:ascii="Calibri" w:eastAsia="Calibri" w:hAnsi="Calibri" w:cs="Calibri"/>
          <w:sz w:val="22"/>
          <w:lang w:val="es-CR"/>
        </w:rPr>
      </w:pPr>
      <w:r w:rsidRPr="00E57E85">
        <w:rPr>
          <w:rFonts w:ascii="Calibri" w:eastAsia="Calibri" w:hAnsi="Calibri" w:cs="Calibri"/>
          <w:sz w:val="22"/>
          <w:lang w:val="es-CR"/>
        </w:rPr>
        <w:t>MBA. Alfonso Segura Hidalgo</w:t>
      </w:r>
    </w:p>
    <w:p w14:paraId="3F073DD3" w14:textId="77777777" w:rsidR="000C5ED6" w:rsidRDefault="000C5ED6" w:rsidP="00257076">
      <w:pPr>
        <w:spacing w:after="0" w:line="240" w:lineRule="auto"/>
        <w:ind w:right="283"/>
        <w:jc w:val="left"/>
        <w:rPr>
          <w:rFonts w:ascii="Calibri" w:eastAsia="Calibri" w:hAnsi="Calibri" w:cs="Calibri"/>
          <w:sz w:val="22"/>
          <w:lang w:val="es-CR"/>
        </w:rPr>
      </w:pPr>
    </w:p>
    <w:p w14:paraId="2F17E7B5" w14:textId="231D886B" w:rsidR="00257076" w:rsidRDefault="0077422D" w:rsidP="00257076">
      <w:pPr>
        <w:spacing w:after="0" w:line="240" w:lineRule="auto"/>
        <w:ind w:right="283"/>
        <w:jc w:val="left"/>
        <w:rPr>
          <w:rFonts w:ascii="Calibri" w:eastAsia="Calibri" w:hAnsi="Calibri" w:cs="Calibri"/>
          <w:sz w:val="22"/>
        </w:rPr>
      </w:pPr>
      <w:r>
        <w:rPr>
          <w:rFonts w:ascii="Calibri" w:eastAsia="Calibri" w:hAnsi="Calibri" w:cs="Calibri"/>
          <w:sz w:val="22"/>
        </w:rPr>
        <w:tab/>
      </w:r>
    </w:p>
    <w:p w14:paraId="16204D9F" w14:textId="5846CC49" w:rsidR="0077422D" w:rsidRDefault="0077422D" w:rsidP="00257076">
      <w:pPr>
        <w:spacing w:after="0" w:line="240" w:lineRule="auto"/>
        <w:ind w:right="283"/>
        <w:jc w:val="left"/>
      </w:pPr>
      <w:r>
        <w:rPr>
          <w:rFonts w:ascii="Calibri" w:eastAsia="Calibri" w:hAnsi="Calibri" w:cs="Calibri"/>
          <w:sz w:val="22"/>
        </w:rPr>
        <w:t xml:space="preserve">Fecha: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Hora: </w:t>
      </w:r>
    </w:p>
    <w:p w14:paraId="5C2D7C19" w14:textId="1042AA5C" w:rsidR="0077422D" w:rsidRPr="00981971" w:rsidRDefault="007027F9">
      <w:pPr>
        <w:spacing w:after="0" w:line="240" w:lineRule="auto"/>
        <w:ind w:right="0"/>
        <w:jc w:val="left"/>
        <w:rPr>
          <w:color w:val="auto"/>
        </w:rPr>
      </w:pPr>
      <w:r>
        <w:rPr>
          <w:rFonts w:ascii="Calibri" w:eastAsia="Calibri" w:hAnsi="Calibri" w:cs="Calibri"/>
          <w:color w:val="auto"/>
          <w:sz w:val="22"/>
        </w:rPr>
        <w:t>16</w:t>
      </w:r>
      <w:r w:rsidR="0077422D" w:rsidRPr="00981971">
        <w:rPr>
          <w:rFonts w:ascii="Calibri" w:eastAsia="Calibri" w:hAnsi="Calibri" w:cs="Calibri"/>
          <w:color w:val="auto"/>
          <w:sz w:val="22"/>
        </w:rPr>
        <w:t>-</w:t>
      </w:r>
      <w:r w:rsidR="00257076">
        <w:rPr>
          <w:rFonts w:ascii="Calibri" w:eastAsia="Calibri" w:hAnsi="Calibri" w:cs="Calibri"/>
          <w:color w:val="auto"/>
          <w:sz w:val="22"/>
        </w:rPr>
        <w:t>0</w:t>
      </w:r>
      <w:r w:rsidR="0077422D" w:rsidRPr="00981971">
        <w:rPr>
          <w:rFonts w:ascii="Calibri" w:eastAsia="Calibri" w:hAnsi="Calibri" w:cs="Calibri"/>
          <w:color w:val="auto"/>
          <w:sz w:val="22"/>
        </w:rPr>
        <w:t>1-201</w:t>
      </w:r>
      <w:r w:rsidR="00257076">
        <w:rPr>
          <w:rFonts w:ascii="Calibri" w:eastAsia="Calibri" w:hAnsi="Calibri" w:cs="Calibri"/>
          <w:color w:val="auto"/>
          <w:sz w:val="22"/>
        </w:rPr>
        <w:t>9</w:t>
      </w:r>
      <w:r w:rsidR="0077422D" w:rsidRPr="00981971">
        <w:rPr>
          <w:rFonts w:ascii="Calibri" w:eastAsia="Calibri" w:hAnsi="Calibri" w:cs="Calibri"/>
          <w:color w:val="auto"/>
          <w:sz w:val="22"/>
        </w:rPr>
        <w:t xml:space="preserve"> </w:t>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0C5ED6">
        <w:rPr>
          <w:rFonts w:ascii="Calibri" w:eastAsia="Calibri" w:hAnsi="Calibri" w:cs="Calibri"/>
          <w:color w:val="auto"/>
          <w:sz w:val="22"/>
        </w:rPr>
        <w:t>09</w:t>
      </w:r>
      <w:r w:rsidR="008B3A47">
        <w:rPr>
          <w:rFonts w:ascii="Calibri" w:eastAsia="Calibri" w:hAnsi="Calibri" w:cs="Calibri"/>
          <w:color w:val="auto"/>
          <w:sz w:val="22"/>
        </w:rPr>
        <w:t>:</w:t>
      </w:r>
      <w:r w:rsidR="000C5ED6">
        <w:rPr>
          <w:rFonts w:ascii="Calibri" w:eastAsia="Calibri" w:hAnsi="Calibri" w:cs="Calibri"/>
          <w:color w:val="auto"/>
          <w:sz w:val="22"/>
        </w:rPr>
        <w:t>03</w:t>
      </w:r>
      <w:r w:rsidR="0077422D" w:rsidRPr="00981971">
        <w:rPr>
          <w:rFonts w:ascii="Calibri" w:eastAsia="Calibri" w:hAnsi="Calibri" w:cs="Calibri"/>
          <w:color w:val="auto"/>
          <w:sz w:val="22"/>
        </w:rPr>
        <w:t xml:space="preserve"> </w:t>
      </w:r>
      <w:r w:rsidR="000C5ED6">
        <w:rPr>
          <w:rFonts w:ascii="Calibri" w:eastAsia="Calibri" w:hAnsi="Calibri" w:cs="Calibri"/>
          <w:color w:val="auto"/>
          <w:sz w:val="22"/>
        </w:rPr>
        <w:t>a</w:t>
      </w:r>
      <w:r w:rsidR="0077422D" w:rsidRPr="00981971">
        <w:rPr>
          <w:rFonts w:ascii="Calibri" w:eastAsia="Calibri" w:hAnsi="Calibri" w:cs="Calibri"/>
          <w:color w:val="auto"/>
          <w:sz w:val="22"/>
        </w:rPr>
        <w:t xml:space="preserve">m </w:t>
      </w:r>
    </w:p>
    <w:sectPr w:rsidR="0077422D" w:rsidRPr="00981971" w:rsidSect="0077422D">
      <w:headerReference w:type="default" r:id="rId10"/>
      <w:footerReference w:type="default" r:id="rId11"/>
      <w:type w:val="continuous"/>
      <w:pgSz w:w="11906" w:h="16838"/>
      <w:pgMar w:top="1440" w:right="1274" w:bottom="1560" w:left="1702" w:header="851" w:footer="72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33109" w14:textId="77777777" w:rsidR="0054733E" w:rsidRDefault="0054733E" w:rsidP="00C463E9">
      <w:pPr>
        <w:spacing w:after="0" w:line="240" w:lineRule="auto"/>
      </w:pPr>
      <w:r>
        <w:separator/>
      </w:r>
    </w:p>
  </w:endnote>
  <w:endnote w:type="continuationSeparator" w:id="0">
    <w:p w14:paraId="6A3A50C2" w14:textId="77777777" w:rsidR="0054733E" w:rsidRDefault="0054733E"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1">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16EF" w14:textId="77777777" w:rsidR="00C463E9" w:rsidRPr="00C463E9" w:rsidRDefault="00C463E9">
    <w:pPr>
      <w:pStyle w:val="Piedepgina"/>
      <w:jc w:val="right"/>
      <w:rPr>
        <w:sz w:val="20"/>
        <w:szCs w:val="20"/>
      </w:rPr>
    </w:pPr>
    <w:r w:rsidRPr="00C463E9">
      <w:rPr>
        <w:sz w:val="20"/>
        <w:szCs w:val="20"/>
      </w:rPr>
      <w:t>Pág.</w:t>
    </w:r>
    <w:sdt>
      <w:sdtPr>
        <w:rPr>
          <w:sz w:val="20"/>
          <w:szCs w:val="20"/>
        </w:rPr>
        <w:id w:val="1031302403"/>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DBCAA" w14:textId="77777777" w:rsidR="0054733E" w:rsidRDefault="0054733E" w:rsidP="00C463E9">
      <w:pPr>
        <w:spacing w:after="0" w:line="240" w:lineRule="auto"/>
      </w:pPr>
      <w:r>
        <w:separator/>
      </w:r>
    </w:p>
  </w:footnote>
  <w:footnote w:type="continuationSeparator" w:id="0">
    <w:p w14:paraId="590723FE" w14:textId="77777777" w:rsidR="0054733E" w:rsidRDefault="0054733E"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1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4730D1C7" w14:textId="77777777" w:rsidR="00C463E9" w:rsidRDefault="00C463E9" w:rsidP="00C463E9">
    <w:pPr>
      <w:spacing w:after="107" w:line="259" w:lineRule="auto"/>
      <w:ind w:left="-5" w:right="193"/>
      <w:jc w:val="center"/>
    </w:pPr>
    <w:r>
      <w:rPr>
        <w:b/>
      </w:rPr>
      <w:t>Apartado 1097-1200         Teléfono 2242-5050</w:t>
    </w:r>
    <w:r>
      <w:rPr>
        <w:rFonts w:ascii="Calibri" w:eastAsia="Calibri" w:hAnsi="Calibri" w:cs="Calibri"/>
        <w:sz w:val="22"/>
      </w:rPr>
      <w:t xml:space="preserve"> </w:t>
    </w:r>
  </w:p>
  <w:p w14:paraId="36EC9A42" w14:textId="77777777" w:rsidR="00C463E9" w:rsidRDefault="00C463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E522B"/>
    <w:multiLevelType w:val="hybridMultilevel"/>
    <w:tmpl w:val="F6E8B0A6"/>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0500B1"/>
    <w:rsid w:val="000C5ED6"/>
    <w:rsid w:val="00257076"/>
    <w:rsid w:val="00294C9A"/>
    <w:rsid w:val="00307955"/>
    <w:rsid w:val="003A124F"/>
    <w:rsid w:val="00413168"/>
    <w:rsid w:val="0054733E"/>
    <w:rsid w:val="005745D1"/>
    <w:rsid w:val="007027F9"/>
    <w:rsid w:val="0077422D"/>
    <w:rsid w:val="007B5E0D"/>
    <w:rsid w:val="00856073"/>
    <w:rsid w:val="008B3A47"/>
    <w:rsid w:val="008C6887"/>
    <w:rsid w:val="00981971"/>
    <w:rsid w:val="00A304E3"/>
    <w:rsid w:val="00AC3BAD"/>
    <w:rsid w:val="00AC6EEA"/>
    <w:rsid w:val="00BF2718"/>
    <w:rsid w:val="00C463E9"/>
    <w:rsid w:val="00D84E3D"/>
    <w:rsid w:val="00E57E85"/>
    <w:rsid w:val="00E91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 w:type="paragraph" w:customStyle="1" w:styleId="Prrafodelista1">
    <w:name w:val="Párrafo de lista1"/>
    <w:basedOn w:val="Normal"/>
    <w:link w:val="Prrafodelista1Car"/>
    <w:rsid w:val="00E57E85"/>
    <w:pPr>
      <w:suppressAutoHyphens/>
      <w:spacing w:after="200" w:line="276" w:lineRule="auto"/>
      <w:ind w:left="720" w:right="0" w:firstLine="0"/>
      <w:jc w:val="left"/>
    </w:pPr>
    <w:rPr>
      <w:rFonts w:ascii="Calibri" w:eastAsia="SimSun" w:hAnsi="Calibri" w:cs="font501"/>
      <w:color w:val="auto"/>
      <w:kern w:val="1"/>
      <w:sz w:val="22"/>
      <w:lang w:val="es-CR" w:eastAsia="ar-SA"/>
    </w:rPr>
  </w:style>
  <w:style w:type="character" w:customStyle="1" w:styleId="Prrafodelista1Car">
    <w:name w:val="Párrafo de lista1 Car"/>
    <w:link w:val="Prrafodelista1"/>
    <w:rsid w:val="00E57E85"/>
    <w:rPr>
      <w:rFonts w:ascii="Calibri" w:eastAsia="SimSun" w:hAnsi="Calibri" w:cs="font501"/>
      <w:kern w:val="1"/>
      <w:lang w:val="es-C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C990C1D30CE74CA14F0093F217C883" ma:contentTypeVersion="4" ma:contentTypeDescription="Crear nuevo documento." ma:contentTypeScope="" ma:versionID="20482a1485cb2fe4bb34a0d248da881d">
  <xsd:schema xmlns:xsd="http://www.w3.org/2001/XMLSchema" xmlns:xs="http://www.w3.org/2001/XMLSchema" xmlns:p="http://schemas.microsoft.com/office/2006/metadata/properties" xmlns:ns2="e04dec64-bdf1-458a-aaca-59c15e0c9642" targetNamespace="http://schemas.microsoft.com/office/2006/metadata/properties" ma:root="true" ma:fieldsID="307c28fc869c5a7c38b81ee0dd7ee306" ns2:_="">
    <xsd:import namespace="e04dec64-bdf1-458a-aaca-59c15e0c9642"/>
    <xsd:element name="properties">
      <xsd:complexType>
        <xsd:sequence>
          <xsd:element name="documentManagement">
            <xsd:complexType>
              <xsd:all>
                <xsd:element ref="ns2:Asunto"/>
                <xsd:element ref="ns2:Dirigido"/>
                <xsd:element ref="ns2:Anno"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dec64-bdf1-458a-aaca-59c15e0c9642" elementFormDefault="qualified">
    <xsd:import namespace="http://schemas.microsoft.com/office/2006/documentManagement/types"/>
    <xsd:import namespace="http://schemas.microsoft.com/office/infopath/2007/PartnerControls"/>
    <xsd:element name="Asunto" ma:index="2" ma:displayName="Asunto" ma:internalName="Asunto">
      <xsd:simpleType>
        <xsd:restriction base="dms:Note">
          <xsd:maxLength value="255"/>
        </xsd:restriction>
      </xsd:simpleType>
    </xsd:element>
    <xsd:element name="Dirigido" ma:index="3" ma:displayName="Dirigido a" ma:internalName="Dirigido">
      <xsd:simpleType>
        <xsd:restriction base="dms:Text">
          <xsd:maxLength value="255"/>
        </xsd:restriction>
      </xsd:simpleType>
    </xsd:element>
    <xsd:element name="Anno" ma:index="4" nillable="true" ma:displayName="Año" ma:format="Dropdown" ma:internalName="Anno">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Fecha" ma:index="5" nillable="true" ma:displayName="Fecha" ma:format="DateOnly" ma:internalName="Fech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Númer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igido xmlns="e04dec64-bdf1-458a-aaca-59c15e0c9642">Gerencia General</Dirigido>
    <Anno xmlns="e04dec64-bdf1-458a-aaca-59c15e0c9642">2019</Anno>
    <Fecha xmlns="e04dec64-bdf1-458a-aaca-59c15e0c9642">2019-01-16T06:00:00+00:00</Fecha>
    <Asunto xmlns="e04dec64-bdf1-458a-aaca-59c15e0c9642">INFORME DE CONTROL INTERNO
“Auditoria evaluación de la cuenta N.°12010000 terrenos y servidumbres”.</Asun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B4DDC-D189-4F49-B3CE-B5368B3546B9}"/>
</file>

<file path=customXml/itemProps2.xml><?xml version="1.0" encoding="utf-8"?>
<ds:datastoreItem xmlns:ds="http://schemas.openxmlformats.org/officeDocument/2006/customXml" ds:itemID="{F6991A2B-FFD0-4FFC-9AB7-B8782604E852}"/>
</file>

<file path=customXml/itemProps3.xml><?xml version="1.0" encoding="utf-8"?>
<ds:datastoreItem xmlns:ds="http://schemas.openxmlformats.org/officeDocument/2006/customXml" ds:itemID="{9FD6DAD2-EF99-42C4-A443-92099078FFAA}"/>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2049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AU-2019-00017</dc:title>
  <dc:subject/>
  <dc:creator>Nancy Gonzalez Carrillo</dc:creator>
  <cp:keywords/>
  <cp:lastModifiedBy>Nancy Gonzalez Carrillo</cp:lastModifiedBy>
  <cp:revision>3</cp:revision>
  <cp:lastPrinted>2019-02-22T21:53:00Z</cp:lastPrinted>
  <dcterms:created xsi:type="dcterms:W3CDTF">2019-05-07T17:00:00Z</dcterms:created>
  <dcterms:modified xsi:type="dcterms:W3CDTF">2019-05-07T17:12:00Z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0x010100B9C990C1D30CE74CA14F0093F217C883</vt:lpwstr>
  </property>
</Properties>
</file>